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64D89" w14:textId="77777777" w:rsidR="0041537B" w:rsidRPr="009115BD" w:rsidRDefault="0041537B" w:rsidP="009115BD">
      <w:pPr>
        <w:rPr>
          <w:rFonts w:ascii="Bookman Old Style" w:hAnsi="Bookman Old Style" w:cs="Times New Roman"/>
          <w:b/>
          <w:bCs/>
          <w:sz w:val="22"/>
        </w:rPr>
      </w:pPr>
      <w:bookmarkStart w:id="0" w:name="_Hlk78460281"/>
    </w:p>
    <w:p w14:paraId="50ED1A6C" w14:textId="42D2B124" w:rsidR="00D91281" w:rsidRPr="009115BD" w:rsidRDefault="004303FF" w:rsidP="009115BD">
      <w:pPr>
        <w:jc w:val="center"/>
        <w:rPr>
          <w:rFonts w:ascii="Bookman Old Style" w:hAnsi="Bookman Old Style"/>
          <w:b/>
          <w:bCs/>
          <w:szCs w:val="24"/>
        </w:rPr>
      </w:pPr>
      <w:bookmarkStart w:id="1" w:name="_Toc15889799"/>
      <w:r w:rsidRPr="009115BD">
        <w:rPr>
          <w:rFonts w:ascii="Bookman Old Style" w:hAnsi="Bookman Old Style"/>
          <w:b/>
          <w:bCs/>
          <w:szCs w:val="24"/>
        </w:rPr>
        <w:t>BAB I</w:t>
      </w:r>
      <w:bookmarkEnd w:id="1"/>
    </w:p>
    <w:p w14:paraId="331B8857" w14:textId="77777777" w:rsidR="004303FF" w:rsidRPr="009115BD" w:rsidRDefault="004303FF" w:rsidP="009115BD">
      <w:pPr>
        <w:jc w:val="center"/>
        <w:rPr>
          <w:rFonts w:ascii="Bookman Old Style" w:hAnsi="Bookman Old Style"/>
          <w:b/>
          <w:bCs/>
          <w:szCs w:val="24"/>
        </w:rPr>
      </w:pPr>
    </w:p>
    <w:p w14:paraId="424A39B0" w14:textId="77777777" w:rsidR="004303FF" w:rsidRPr="009115BD" w:rsidRDefault="004303FF" w:rsidP="009115BD">
      <w:pPr>
        <w:jc w:val="center"/>
        <w:rPr>
          <w:rFonts w:ascii="Bookman Old Style" w:hAnsi="Bookman Old Style"/>
          <w:b/>
          <w:bCs/>
          <w:szCs w:val="24"/>
        </w:rPr>
      </w:pPr>
      <w:bookmarkStart w:id="2" w:name="_Toc15889800"/>
      <w:r w:rsidRPr="009115BD">
        <w:rPr>
          <w:rFonts w:ascii="Bookman Old Style" w:hAnsi="Bookman Old Style"/>
          <w:b/>
          <w:bCs/>
          <w:szCs w:val="24"/>
        </w:rPr>
        <w:t>PENDAHULUAN</w:t>
      </w:r>
      <w:bookmarkEnd w:id="2"/>
    </w:p>
    <w:p w14:paraId="3493E4BD" w14:textId="77777777" w:rsidR="004303FF" w:rsidRPr="005E30DE" w:rsidRDefault="004303FF" w:rsidP="002748BD">
      <w:pPr>
        <w:rPr>
          <w:rFonts w:ascii="Bookman Old Style" w:hAnsi="Bookman Old Style" w:cs="Times New Roman"/>
          <w:sz w:val="22"/>
        </w:rPr>
      </w:pPr>
    </w:p>
    <w:p w14:paraId="28BAEB4C" w14:textId="77777777" w:rsidR="004303FF" w:rsidRPr="005E30DE" w:rsidRDefault="00176902" w:rsidP="002748BD">
      <w:pPr>
        <w:pStyle w:val="ListParagraph"/>
        <w:numPr>
          <w:ilvl w:val="1"/>
          <w:numId w:val="1"/>
        </w:numPr>
        <w:rPr>
          <w:rFonts w:ascii="Bookman Old Style" w:hAnsi="Bookman Old Style" w:cs="Times New Roman"/>
          <w:b/>
          <w:sz w:val="22"/>
        </w:rPr>
      </w:pPr>
      <w:r w:rsidRPr="005E30DE">
        <w:rPr>
          <w:rFonts w:ascii="Bookman Old Style" w:hAnsi="Bookman Old Style" w:cs="Times New Roman"/>
          <w:b/>
          <w:sz w:val="22"/>
        </w:rPr>
        <w:t>Latar Belakang</w:t>
      </w:r>
    </w:p>
    <w:p w14:paraId="25E184C6" w14:textId="77777777" w:rsidR="00D8651E" w:rsidRPr="005E30DE" w:rsidRDefault="00D8651E" w:rsidP="002748BD">
      <w:pPr>
        <w:pStyle w:val="ListParagraph"/>
        <w:rPr>
          <w:rFonts w:ascii="Bookman Old Style" w:hAnsi="Bookman Old Style" w:cs="Times New Roman"/>
          <w:sz w:val="22"/>
        </w:rPr>
      </w:pPr>
    </w:p>
    <w:p w14:paraId="57AF6251" w14:textId="71F7AEF3" w:rsidR="00D8651E" w:rsidRPr="003E237D" w:rsidRDefault="003E237D" w:rsidP="003E237D">
      <w:pPr>
        <w:tabs>
          <w:tab w:val="left" w:pos="1800"/>
          <w:tab w:val="left" w:pos="2160"/>
          <w:tab w:val="left" w:pos="2700"/>
        </w:tabs>
        <w:autoSpaceDE w:val="0"/>
        <w:autoSpaceDN w:val="0"/>
        <w:adjustRightInd w:val="0"/>
        <w:spacing w:after="200" w:line="360" w:lineRule="auto"/>
        <w:ind w:left="710"/>
        <w:rPr>
          <w:rFonts w:ascii="Bookman Old Style" w:hAnsi="Bookman Old Style" w:cs="Times New Roman"/>
          <w:sz w:val="22"/>
        </w:rPr>
      </w:pPr>
      <w:r>
        <w:rPr>
          <w:rFonts w:ascii="Bookman Old Style" w:hAnsi="Bookman Old Style" w:cs="Times New Roman"/>
          <w:sz w:val="22"/>
        </w:rPr>
        <w:tab/>
      </w:r>
      <w:r w:rsidR="00D8651E" w:rsidRPr="003E237D">
        <w:rPr>
          <w:rFonts w:ascii="Bookman Old Style" w:hAnsi="Bookman Old Style" w:cs="Times New Roman"/>
          <w:sz w:val="22"/>
        </w:rPr>
        <w:t>Berdasarkan Peraturan Pemerintah Nomor 8</w:t>
      </w:r>
      <w:r w:rsidR="00C21F99" w:rsidRPr="003E237D">
        <w:rPr>
          <w:rFonts w:ascii="Bookman Old Style" w:hAnsi="Bookman Old Style" w:cs="Times New Roman"/>
          <w:sz w:val="22"/>
        </w:rPr>
        <w:t>6</w:t>
      </w:r>
      <w:r w:rsidR="006C1B5B" w:rsidRPr="003E237D">
        <w:rPr>
          <w:rFonts w:ascii="Bookman Old Style" w:hAnsi="Bookman Old Style" w:cs="Times New Roman"/>
          <w:sz w:val="22"/>
        </w:rPr>
        <w:t xml:space="preserve"> </w:t>
      </w:r>
      <w:r w:rsidR="003B1A22" w:rsidRPr="003E237D">
        <w:rPr>
          <w:rFonts w:ascii="Bookman Old Style" w:hAnsi="Bookman Old Style" w:cs="Times New Roman"/>
          <w:sz w:val="22"/>
        </w:rPr>
        <w:t>Tahun</w:t>
      </w:r>
      <w:r w:rsidR="00C21F99" w:rsidRPr="003E237D">
        <w:rPr>
          <w:rFonts w:ascii="Bookman Old Style" w:hAnsi="Bookman Old Style" w:cs="Times New Roman"/>
          <w:sz w:val="22"/>
        </w:rPr>
        <w:t xml:space="preserve"> 2017 tentang </w:t>
      </w:r>
      <w:r w:rsidR="00D8651E" w:rsidRPr="003E237D">
        <w:rPr>
          <w:rFonts w:ascii="Bookman Old Style" w:hAnsi="Bookman Old Style" w:cs="Times New Roman"/>
          <w:sz w:val="22"/>
        </w:rPr>
        <w:t>Tata</w:t>
      </w:r>
      <w:r w:rsidR="00C21F99" w:rsidRPr="003E237D">
        <w:rPr>
          <w:rFonts w:ascii="Bookman Old Style" w:hAnsi="Bookman Old Style" w:cs="Times New Roman"/>
          <w:sz w:val="22"/>
        </w:rPr>
        <w:t xml:space="preserve"> c</w:t>
      </w:r>
      <w:r w:rsidR="00D8651E" w:rsidRPr="003E237D">
        <w:rPr>
          <w:rFonts w:ascii="Bookman Old Style" w:hAnsi="Bookman Old Style" w:cs="Times New Roman"/>
          <w:sz w:val="22"/>
        </w:rPr>
        <w:t>ara</w:t>
      </w:r>
      <w:r w:rsidR="00C21F99" w:rsidRPr="003E237D">
        <w:rPr>
          <w:rFonts w:ascii="Bookman Old Style" w:hAnsi="Bookman Old Style" w:cs="Times New Roman"/>
          <w:sz w:val="22"/>
        </w:rPr>
        <w:t xml:space="preserve"> Perencanaan</w:t>
      </w:r>
      <w:r w:rsidR="00D8651E" w:rsidRPr="003E237D">
        <w:rPr>
          <w:rFonts w:ascii="Bookman Old Style" w:hAnsi="Bookman Old Style" w:cs="Times New Roman"/>
          <w:sz w:val="22"/>
        </w:rPr>
        <w:t xml:space="preserve">, Pengendalian </w:t>
      </w:r>
      <w:r w:rsidR="00C21F99" w:rsidRPr="003E237D">
        <w:rPr>
          <w:rFonts w:ascii="Bookman Old Style" w:hAnsi="Bookman Old Style" w:cs="Times New Roman"/>
          <w:sz w:val="22"/>
        </w:rPr>
        <w:t xml:space="preserve">dan Evaluasi </w:t>
      </w:r>
      <w:r w:rsidR="00D8651E" w:rsidRPr="003E237D">
        <w:rPr>
          <w:rFonts w:ascii="Bookman Old Style" w:hAnsi="Bookman Old Style" w:cs="Times New Roman"/>
          <w:sz w:val="22"/>
        </w:rPr>
        <w:t xml:space="preserve"> Pembangunan Daerah, </w:t>
      </w:r>
      <w:r w:rsidR="00C21F99" w:rsidRPr="003E237D">
        <w:rPr>
          <w:rFonts w:ascii="Bookman Old Style" w:hAnsi="Bookman Old Style" w:cs="Times New Roman"/>
          <w:sz w:val="22"/>
        </w:rPr>
        <w:t>Tata Cara Evaluasi Raperda Tentang RPJPD dan RPJMD</w:t>
      </w:r>
      <w:r w:rsidR="00E50AC5" w:rsidRPr="003E237D">
        <w:rPr>
          <w:rFonts w:ascii="Bookman Old Style" w:hAnsi="Bookman Old Style" w:cs="Times New Roman"/>
          <w:sz w:val="22"/>
        </w:rPr>
        <w:t xml:space="preserve">, Serta Tata Cara Perubahan RPJPD, RPJMD dan RKPD, </w:t>
      </w:r>
      <w:r w:rsidR="00097DD0" w:rsidRPr="003E237D">
        <w:rPr>
          <w:rFonts w:ascii="Bookman Old Style" w:hAnsi="Bookman Old Style" w:cs="Times New Roman"/>
          <w:sz w:val="22"/>
        </w:rPr>
        <w:t xml:space="preserve">Perangkat Daerah </w:t>
      </w:r>
      <w:r w:rsidR="00D8651E" w:rsidRPr="003E237D">
        <w:rPr>
          <w:rFonts w:ascii="Bookman Old Style" w:hAnsi="Bookman Old Style" w:cs="Times New Roman"/>
          <w:sz w:val="22"/>
        </w:rPr>
        <w:t xml:space="preserve">menyusun Rencana Kerja (Renja) yang mengacu pada Rencana Kerja Pembangunan Daerah (RKPD), Rencana Strategis (Renstra) </w:t>
      </w:r>
      <w:r w:rsidR="00097DD0" w:rsidRPr="003E237D">
        <w:rPr>
          <w:rFonts w:ascii="Bookman Old Style" w:hAnsi="Bookman Old Style" w:cs="Times New Roman"/>
          <w:sz w:val="22"/>
        </w:rPr>
        <w:t>Perangkat Daerah</w:t>
      </w:r>
      <w:r w:rsidR="00D8651E" w:rsidRPr="003E237D">
        <w:rPr>
          <w:rFonts w:ascii="Bookman Old Style" w:hAnsi="Bookman Old Style" w:cs="Times New Roman"/>
          <w:sz w:val="22"/>
        </w:rPr>
        <w:t xml:space="preserve">, hasil evaluasi pelaksanaan program dan kegiatan periode sebelumnya, masalah yang dihadapi, dan usulan program serta kegiatan yang berasal dari masyarakat. Renja </w:t>
      </w:r>
      <w:r w:rsidR="00097DD0" w:rsidRPr="003E237D">
        <w:rPr>
          <w:rFonts w:ascii="Bookman Old Style" w:hAnsi="Bookman Old Style" w:cs="Times New Roman"/>
          <w:sz w:val="22"/>
        </w:rPr>
        <w:t xml:space="preserve">Perangkat Daerah </w:t>
      </w:r>
      <w:r w:rsidR="00D8651E" w:rsidRPr="003E237D">
        <w:rPr>
          <w:rFonts w:ascii="Bookman Old Style" w:hAnsi="Bookman Old Style" w:cs="Times New Roman"/>
          <w:sz w:val="22"/>
        </w:rPr>
        <w:t>memuat kebijakan, program dan kegiatan pembangunan, baik yang dilaksanakan langsung oleh pemerintah daerah maupun yang ditempuh dengan mendorong partisipasi masyarakat.</w:t>
      </w:r>
      <w:r w:rsidR="003811F8" w:rsidRPr="003E237D">
        <w:rPr>
          <w:rFonts w:ascii="Bookman Old Style" w:hAnsi="Bookman Old Style" w:cs="Times New Roman"/>
          <w:sz w:val="22"/>
        </w:rPr>
        <w:t xml:space="preserve"> Serta terbitnya Peraturan Bupati Nomor 49 Tahun 2020 tentang Rencana Kerja Pemerintah Daerah Tahun 2021, Tanggal 27 juli 2020, maka disusunlah Rencana Kerja Tahun 2021.</w:t>
      </w:r>
    </w:p>
    <w:p w14:paraId="7E5B94B7" w14:textId="73778F0A" w:rsidR="00D8651E" w:rsidRPr="005E30DE" w:rsidRDefault="00722F87" w:rsidP="00E51E29">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Dokumen Renja </w:t>
      </w:r>
      <w:r w:rsidR="003B1A22" w:rsidRPr="005E30DE">
        <w:rPr>
          <w:rFonts w:ascii="Bookman Old Style" w:hAnsi="Bookman Old Style" w:cs="Times New Roman"/>
          <w:sz w:val="22"/>
        </w:rPr>
        <w:t>Dinas Perhubungan</w:t>
      </w:r>
      <w:r w:rsidR="00DD1996" w:rsidRPr="005E30DE">
        <w:rPr>
          <w:rFonts w:ascii="Bookman Old Style" w:hAnsi="Bookman Old Style" w:cs="Times New Roman"/>
          <w:sz w:val="22"/>
        </w:rPr>
        <w:t xml:space="preserve"> </w:t>
      </w:r>
      <w:r w:rsidR="003B1A22" w:rsidRPr="005E30DE">
        <w:rPr>
          <w:rFonts w:ascii="Bookman Old Style" w:hAnsi="Bookman Old Style" w:cs="Times New Roman"/>
          <w:sz w:val="22"/>
        </w:rPr>
        <w:t>Tahun</w:t>
      </w:r>
      <w:r w:rsidR="00C27F3B">
        <w:rPr>
          <w:rFonts w:ascii="Bookman Old Style" w:hAnsi="Bookman Old Style" w:cs="Times New Roman"/>
          <w:sz w:val="22"/>
        </w:rPr>
        <w:t xml:space="preserve"> 2021</w:t>
      </w:r>
      <w:r w:rsidR="006C1B5B" w:rsidRPr="005E30DE">
        <w:rPr>
          <w:rFonts w:ascii="Bookman Old Style" w:hAnsi="Bookman Old Style" w:cs="Times New Roman"/>
          <w:sz w:val="22"/>
        </w:rPr>
        <w:t xml:space="preserve"> </w:t>
      </w:r>
      <w:r w:rsidR="003B1A22" w:rsidRPr="005E30DE">
        <w:rPr>
          <w:rFonts w:ascii="Bookman Old Style" w:hAnsi="Bookman Old Style" w:cs="Times New Roman"/>
          <w:sz w:val="22"/>
        </w:rPr>
        <w:t xml:space="preserve">mengacu pada </w:t>
      </w:r>
      <w:r w:rsidRPr="005E30DE">
        <w:rPr>
          <w:rFonts w:ascii="Bookman Old Style" w:hAnsi="Bookman Old Style" w:cs="Times New Roman"/>
          <w:sz w:val="22"/>
        </w:rPr>
        <w:t xml:space="preserve">Renstra </w:t>
      </w:r>
      <w:r w:rsidR="003B1A22" w:rsidRPr="005E30DE">
        <w:rPr>
          <w:rFonts w:ascii="Bookman Old Style" w:hAnsi="Bookman Old Style" w:cs="Times New Roman"/>
          <w:sz w:val="22"/>
        </w:rPr>
        <w:t>Dinas Perhubungan</w:t>
      </w:r>
      <w:r w:rsidRPr="005E30DE">
        <w:rPr>
          <w:rFonts w:ascii="Bookman Old Style" w:hAnsi="Bookman Old Style" w:cs="Times New Roman"/>
          <w:sz w:val="22"/>
        </w:rPr>
        <w:t xml:space="preserve"> periode </w:t>
      </w:r>
      <w:r w:rsidR="003B1A22" w:rsidRPr="005E30DE">
        <w:rPr>
          <w:rFonts w:ascii="Bookman Old Style" w:hAnsi="Bookman Old Style" w:cs="Times New Roman"/>
          <w:sz w:val="22"/>
        </w:rPr>
        <w:t>Tahun</w:t>
      </w:r>
      <w:r w:rsidRPr="005E30DE">
        <w:rPr>
          <w:rFonts w:ascii="Bookman Old Style" w:hAnsi="Bookman Old Style" w:cs="Times New Roman"/>
          <w:sz w:val="22"/>
        </w:rPr>
        <w:t xml:space="preserve"> 20</w:t>
      </w:r>
      <w:r w:rsidR="009A054C">
        <w:rPr>
          <w:rFonts w:ascii="Bookman Old Style" w:hAnsi="Bookman Old Style" w:cs="Times New Roman"/>
          <w:sz w:val="22"/>
        </w:rPr>
        <w:t>21</w:t>
      </w:r>
      <w:r w:rsidRPr="005E30DE">
        <w:rPr>
          <w:rFonts w:ascii="Bookman Old Style" w:hAnsi="Bookman Old Style" w:cs="Times New Roman"/>
          <w:sz w:val="22"/>
        </w:rPr>
        <w:t>-20</w:t>
      </w:r>
      <w:r w:rsidR="009A054C">
        <w:rPr>
          <w:rFonts w:ascii="Bookman Old Style" w:hAnsi="Bookman Old Style" w:cs="Times New Roman"/>
          <w:sz w:val="22"/>
        </w:rPr>
        <w:t>26</w:t>
      </w:r>
      <w:r w:rsidRPr="005E30DE">
        <w:rPr>
          <w:rFonts w:ascii="Bookman Old Style" w:hAnsi="Bookman Old Style" w:cs="Times New Roman"/>
          <w:sz w:val="22"/>
        </w:rPr>
        <w:t xml:space="preserve">. Disamping itu, Renja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harus terintegrasi dengan </w:t>
      </w:r>
      <w:r w:rsidR="009553D8" w:rsidRPr="005E30DE">
        <w:rPr>
          <w:rFonts w:ascii="Bookman Old Style" w:hAnsi="Bookman Old Style" w:cs="Times New Roman"/>
          <w:sz w:val="22"/>
        </w:rPr>
        <w:t>prioritas dan fok</w:t>
      </w:r>
      <w:r w:rsidRPr="005E30DE">
        <w:rPr>
          <w:rFonts w:ascii="Bookman Old Style" w:hAnsi="Bookman Old Style" w:cs="Times New Roman"/>
          <w:sz w:val="22"/>
        </w:rPr>
        <w:t xml:space="preserve">us pembangunan daerah </w:t>
      </w:r>
      <w:r w:rsidR="003B1A22" w:rsidRPr="005E30DE">
        <w:rPr>
          <w:rFonts w:ascii="Bookman Old Style" w:hAnsi="Bookman Old Style" w:cs="Times New Roman"/>
          <w:sz w:val="22"/>
        </w:rPr>
        <w:t>Tahun</w:t>
      </w:r>
      <w:r w:rsidR="00C27F3B">
        <w:rPr>
          <w:rFonts w:ascii="Bookman Old Style" w:hAnsi="Bookman Old Style" w:cs="Times New Roman"/>
          <w:sz w:val="22"/>
        </w:rPr>
        <w:t xml:space="preserve"> 2021</w:t>
      </w:r>
      <w:r w:rsidRPr="005E30DE">
        <w:rPr>
          <w:rFonts w:ascii="Bookman Old Style" w:hAnsi="Bookman Old Style" w:cs="Times New Roman"/>
          <w:sz w:val="22"/>
        </w:rPr>
        <w:t xml:space="preserve">, bersinergi dengan prioritas pembangunan nasional dan Provinsi Jawa Barat, serta harus menjadikan Standar Pelayanan Minimal (SPM) sebagai acuan dalam pelaksanaan program dan kegiatan di lingkup </w:t>
      </w:r>
      <w:r w:rsidR="003B1A22" w:rsidRPr="005E30DE">
        <w:rPr>
          <w:rFonts w:ascii="Bookman Old Style" w:hAnsi="Bookman Old Style" w:cs="Times New Roman"/>
          <w:sz w:val="22"/>
        </w:rPr>
        <w:t>Dinas Perhubungan</w:t>
      </w:r>
      <w:r w:rsidRPr="005E30DE">
        <w:rPr>
          <w:rFonts w:ascii="Bookman Old Style" w:hAnsi="Bookman Old Style" w:cs="Times New Roman"/>
          <w:sz w:val="22"/>
        </w:rPr>
        <w:t>.</w:t>
      </w:r>
    </w:p>
    <w:p w14:paraId="1A6521C6" w14:textId="5ABF6608" w:rsidR="002748BD" w:rsidRDefault="006062DC" w:rsidP="00E51E29">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Renja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ini memuat usulan-usulan kegiatan </w:t>
      </w:r>
      <w:r w:rsidR="003B1A22" w:rsidRPr="005E30DE">
        <w:rPr>
          <w:rFonts w:ascii="Bookman Old Style" w:hAnsi="Bookman Old Style" w:cs="Times New Roman"/>
          <w:sz w:val="22"/>
        </w:rPr>
        <w:t>Tahun</w:t>
      </w:r>
      <w:r w:rsidR="009319CB">
        <w:rPr>
          <w:rFonts w:ascii="Bookman Old Style" w:hAnsi="Bookman Old Style" w:cs="Times New Roman"/>
          <w:sz w:val="22"/>
        </w:rPr>
        <w:t xml:space="preserve"> 2021</w:t>
      </w:r>
      <w:r w:rsidRPr="005E30DE">
        <w:rPr>
          <w:rFonts w:ascii="Bookman Old Style" w:hAnsi="Bookman Old Style" w:cs="Times New Roman"/>
          <w:sz w:val="22"/>
        </w:rPr>
        <w:t xml:space="preserve"> dengan pendekatan politik, teknokratik, partispatif, </w:t>
      </w:r>
      <w:r w:rsidRPr="005E30DE">
        <w:rPr>
          <w:rFonts w:ascii="Bookman Old Style" w:hAnsi="Bookman Old Style" w:cs="Times New Roman"/>
          <w:i/>
          <w:iCs/>
          <w:sz w:val="22"/>
        </w:rPr>
        <w:t>top down</w:t>
      </w:r>
      <w:r w:rsidRPr="005E30DE">
        <w:rPr>
          <w:rFonts w:ascii="Bookman Old Style" w:hAnsi="Bookman Old Style" w:cs="Times New Roman"/>
          <w:sz w:val="22"/>
        </w:rPr>
        <w:t xml:space="preserve">, dan </w:t>
      </w:r>
      <w:r w:rsidRPr="005E30DE">
        <w:rPr>
          <w:rFonts w:ascii="Bookman Old Style" w:hAnsi="Bookman Old Style" w:cs="Times New Roman"/>
          <w:i/>
          <w:iCs/>
          <w:sz w:val="22"/>
        </w:rPr>
        <w:t>bottom up</w:t>
      </w:r>
      <w:r w:rsidRPr="005E30DE">
        <w:rPr>
          <w:rFonts w:ascii="Bookman Old Style" w:hAnsi="Bookman Old Style" w:cs="Times New Roman"/>
          <w:sz w:val="22"/>
        </w:rPr>
        <w:t xml:space="preserve">. Pendekatan partisipatif dilaksanakan melalui musrenbang kecamatan untuk memperoleh aspirasi masyarakat. Hasil musrenbang kecamatan yang menjadi rancangan Renja </w:t>
      </w:r>
      <w:r w:rsidR="00097DD0" w:rsidRPr="005E30DE">
        <w:rPr>
          <w:rFonts w:ascii="Bookman Old Style" w:hAnsi="Bookman Old Style" w:cs="Times New Roman"/>
          <w:sz w:val="22"/>
        </w:rPr>
        <w:t xml:space="preserve">Perangkat Daerah </w:t>
      </w:r>
      <w:r w:rsidRPr="005E30DE">
        <w:rPr>
          <w:rFonts w:ascii="Bookman Old Style" w:hAnsi="Bookman Old Style" w:cs="Times New Roman"/>
          <w:sz w:val="22"/>
        </w:rPr>
        <w:t xml:space="preserve">didiskusikan dalam Pra Musrenbang yang dihadiri oleh unsur-unsur kecamatan dan masyarakat untuk mensinergikan rencana program dan kegiatan </w:t>
      </w:r>
      <w:r w:rsidR="003B1A22" w:rsidRPr="005E30DE">
        <w:rPr>
          <w:rFonts w:ascii="Bookman Old Style" w:hAnsi="Bookman Old Style" w:cs="Times New Roman"/>
          <w:sz w:val="22"/>
        </w:rPr>
        <w:t>Tahun</w:t>
      </w:r>
      <w:r w:rsidR="00C27F3B">
        <w:rPr>
          <w:rFonts w:ascii="Bookman Old Style" w:hAnsi="Bookman Old Style" w:cs="Times New Roman"/>
          <w:sz w:val="22"/>
        </w:rPr>
        <w:t xml:space="preserve"> 2021</w:t>
      </w:r>
      <w:r w:rsidRPr="005E30DE">
        <w:rPr>
          <w:rFonts w:ascii="Bookman Old Style" w:hAnsi="Bookman Old Style" w:cs="Times New Roman"/>
          <w:sz w:val="22"/>
        </w:rPr>
        <w:t>.</w:t>
      </w:r>
    </w:p>
    <w:p w14:paraId="14D101EA" w14:textId="3E389396" w:rsidR="00BC1B7F" w:rsidRPr="005E30DE" w:rsidRDefault="00BC1B7F" w:rsidP="00E51E29">
      <w:pPr>
        <w:autoSpaceDE w:val="0"/>
        <w:autoSpaceDN w:val="0"/>
        <w:adjustRightInd w:val="0"/>
        <w:spacing w:line="360" w:lineRule="auto"/>
        <w:ind w:left="709" w:firstLine="709"/>
        <w:rPr>
          <w:rFonts w:ascii="Bookman Old Style" w:hAnsi="Bookman Old Style" w:cs="Times New Roman"/>
          <w:sz w:val="22"/>
        </w:rPr>
      </w:pPr>
      <w:r w:rsidRPr="00737830">
        <w:rPr>
          <w:rFonts w:ascii="Bookman Old Style" w:hAnsi="Bookman Old Style" w:cstheme="minorHAnsi"/>
          <w:sz w:val="22"/>
        </w:rPr>
        <w:t>Sel</w:t>
      </w:r>
      <w:r>
        <w:rPr>
          <w:rFonts w:ascii="Bookman Old Style" w:hAnsi="Bookman Old Style" w:cstheme="minorHAnsi"/>
          <w:sz w:val="22"/>
        </w:rPr>
        <w:t>anjutnya dokumen Renja</w:t>
      </w:r>
      <w:r w:rsidRPr="00737830">
        <w:rPr>
          <w:rFonts w:ascii="Bookman Old Style" w:hAnsi="Bookman Old Style" w:cstheme="minorHAnsi"/>
          <w:sz w:val="22"/>
        </w:rPr>
        <w:t xml:space="preserve"> Tahun 20</w:t>
      </w:r>
      <w:r>
        <w:rPr>
          <w:rFonts w:ascii="Bookman Old Style" w:hAnsi="Bookman Old Style" w:cstheme="minorHAnsi"/>
          <w:sz w:val="22"/>
        </w:rPr>
        <w:t>21</w:t>
      </w:r>
      <w:r w:rsidRPr="00737830">
        <w:rPr>
          <w:rFonts w:ascii="Bookman Old Style" w:hAnsi="Bookman Old Style" w:cstheme="minorHAnsi"/>
          <w:sz w:val="22"/>
        </w:rPr>
        <w:t xml:space="preserve"> dijadikan sebagai pedoman penyusunan Rencana Kerja dan Anggaran (RKA) </w:t>
      </w:r>
      <w:r>
        <w:rPr>
          <w:rFonts w:ascii="Bookman Old Style" w:hAnsi="Bookman Old Style" w:cstheme="minorHAnsi"/>
          <w:sz w:val="22"/>
        </w:rPr>
        <w:t>Dinas Perhubungan</w:t>
      </w:r>
      <w:r w:rsidRPr="00737830">
        <w:rPr>
          <w:rFonts w:ascii="Bookman Old Style" w:hAnsi="Bookman Old Style" w:cstheme="minorHAnsi"/>
          <w:sz w:val="22"/>
        </w:rPr>
        <w:t xml:space="preserve"> dan kemudian menjadi Dokumen Pelaksanaan Anggaran</w:t>
      </w:r>
      <w:r w:rsidRPr="00737830">
        <w:rPr>
          <w:rFonts w:ascii="Bookman Old Style" w:hAnsi="Bookman Old Style" w:cstheme="minorHAnsi"/>
          <w:sz w:val="22"/>
          <w:lang w:val="id-ID"/>
        </w:rPr>
        <w:t xml:space="preserve"> </w:t>
      </w:r>
      <w:r w:rsidRPr="00737830">
        <w:rPr>
          <w:rFonts w:ascii="Bookman Old Style" w:hAnsi="Bookman Old Style" w:cstheme="minorHAnsi"/>
          <w:sz w:val="22"/>
        </w:rPr>
        <w:t>(D</w:t>
      </w:r>
      <w:r w:rsidRPr="00737830">
        <w:rPr>
          <w:rFonts w:ascii="Bookman Old Style" w:hAnsi="Bookman Old Style" w:cstheme="minorHAnsi"/>
          <w:sz w:val="22"/>
          <w:lang w:val="id-ID"/>
        </w:rPr>
        <w:t>P</w:t>
      </w:r>
      <w:r w:rsidRPr="00737830">
        <w:rPr>
          <w:rFonts w:ascii="Bookman Old Style" w:hAnsi="Bookman Old Style" w:cstheme="minorHAnsi"/>
          <w:sz w:val="22"/>
        </w:rPr>
        <w:t xml:space="preserve">A) melalui </w:t>
      </w:r>
      <w:r w:rsidRPr="00737830">
        <w:rPr>
          <w:rFonts w:ascii="Bookman Old Style" w:hAnsi="Bookman Old Style" w:cstheme="minorHAnsi"/>
          <w:sz w:val="22"/>
        </w:rPr>
        <w:lastRenderedPageBreak/>
        <w:t xml:space="preserve">penetapan Anggaran Pendapatan dan </w:t>
      </w:r>
      <w:r>
        <w:rPr>
          <w:rFonts w:ascii="Bookman Old Style" w:hAnsi="Bookman Old Style" w:cstheme="minorHAnsi"/>
          <w:sz w:val="22"/>
        </w:rPr>
        <w:t>Belanja Daerah (APBD</w:t>
      </w:r>
      <w:r w:rsidRPr="00737830">
        <w:rPr>
          <w:rFonts w:ascii="Bookman Old Style" w:hAnsi="Bookman Old Style" w:cstheme="minorHAnsi"/>
          <w:sz w:val="22"/>
        </w:rPr>
        <w:t>) Kabupaten</w:t>
      </w:r>
      <w:r w:rsidRPr="00737830">
        <w:rPr>
          <w:rFonts w:ascii="Bookman Old Style" w:hAnsi="Bookman Old Style" w:cstheme="minorHAnsi"/>
          <w:sz w:val="22"/>
          <w:lang w:val="id-ID"/>
        </w:rPr>
        <w:t xml:space="preserve"> Sukabumi</w:t>
      </w:r>
    </w:p>
    <w:p w14:paraId="4393C110" w14:textId="3DB1868C" w:rsidR="002748BD" w:rsidRDefault="006062DC" w:rsidP="00DE1F2E">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Mengingat sumberdaya yang terbatas maka usulan-usulan dalam rancangan Renja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memerlukan kajian lebih lanjut agar dapat ditentukan prioritas. Penentuan kegiatan prioritas dilaksanakan dengan menyaring usulan-usulan agar selaras dengan kebijakan pemerintah pusat, pemerintah provinsi Jawa Barat, dan dokumen-dokumen perencanaan. S</w:t>
      </w:r>
      <w:r w:rsidR="004E45AB" w:rsidRPr="005E30DE">
        <w:rPr>
          <w:rFonts w:ascii="Bookman Old Style" w:hAnsi="Bookman Old Style" w:cs="Times New Roman"/>
          <w:sz w:val="22"/>
        </w:rPr>
        <w:t>e</w:t>
      </w:r>
      <w:r w:rsidR="00C27F3B">
        <w:rPr>
          <w:rFonts w:ascii="Bookman Old Style" w:hAnsi="Bookman Old Style" w:cs="Times New Roman"/>
          <w:sz w:val="22"/>
        </w:rPr>
        <w:t>lain itu penentuan kegiatan 2021</w:t>
      </w:r>
      <w:r w:rsidRPr="005E30DE">
        <w:rPr>
          <w:rFonts w:ascii="Bookman Old Style" w:hAnsi="Bookman Old Style" w:cs="Times New Roman"/>
          <w:sz w:val="22"/>
        </w:rPr>
        <w:t xml:space="preserve"> juga harus me</w:t>
      </w:r>
      <w:r w:rsidR="00C27F3B">
        <w:rPr>
          <w:rFonts w:ascii="Bookman Old Style" w:hAnsi="Bookman Old Style" w:cs="Times New Roman"/>
          <w:sz w:val="22"/>
        </w:rPr>
        <w:t>mperhatikan proyeksi kondisi 2020</w:t>
      </w:r>
      <w:r w:rsidRPr="005E30DE">
        <w:rPr>
          <w:rFonts w:ascii="Bookman Old Style" w:hAnsi="Bookman Old Style" w:cs="Times New Roman"/>
          <w:sz w:val="22"/>
        </w:rPr>
        <w:t xml:space="preserve">. Usulan-usulan kegiatan yang masuk dipilah ke dalam beberapa </w:t>
      </w:r>
      <w:r w:rsidRPr="005E30DE">
        <w:rPr>
          <w:rFonts w:ascii="Bookman Old Style" w:hAnsi="Bookman Old Style" w:cs="Times New Roman"/>
          <w:i/>
          <w:iCs/>
          <w:sz w:val="22"/>
        </w:rPr>
        <w:t xml:space="preserve">skala prioritas </w:t>
      </w:r>
      <w:r w:rsidRPr="005E30DE">
        <w:rPr>
          <w:rFonts w:ascii="Bookman Old Style" w:hAnsi="Bookman Old Style" w:cs="Times New Roman"/>
          <w:sz w:val="22"/>
        </w:rPr>
        <w:t xml:space="preserve">yang terkait dengan tugas pokok dan fungsi </w:t>
      </w:r>
      <w:r w:rsidR="003B1A22" w:rsidRPr="005E30DE">
        <w:rPr>
          <w:rFonts w:ascii="Bookman Old Style" w:hAnsi="Bookman Old Style" w:cs="Times New Roman"/>
          <w:sz w:val="22"/>
        </w:rPr>
        <w:t>Dinas Perhubungan</w:t>
      </w:r>
      <w:r w:rsidRPr="005E30DE">
        <w:rPr>
          <w:rFonts w:ascii="Bookman Old Style" w:hAnsi="Bookman Old Style" w:cs="Times New Roman"/>
          <w:sz w:val="22"/>
        </w:rPr>
        <w:t>.</w:t>
      </w:r>
    </w:p>
    <w:p w14:paraId="5E837E0D" w14:textId="77777777" w:rsidR="00DE1F2E" w:rsidRPr="005E30DE" w:rsidRDefault="00DE1F2E" w:rsidP="00DE1F2E">
      <w:pPr>
        <w:autoSpaceDE w:val="0"/>
        <w:autoSpaceDN w:val="0"/>
        <w:adjustRightInd w:val="0"/>
        <w:spacing w:line="360" w:lineRule="auto"/>
        <w:ind w:left="709" w:firstLine="709"/>
        <w:rPr>
          <w:rFonts w:ascii="Bookman Old Style" w:hAnsi="Bookman Old Style" w:cs="Times New Roman"/>
          <w:sz w:val="22"/>
        </w:rPr>
      </w:pPr>
    </w:p>
    <w:p w14:paraId="166268B8" w14:textId="77777777" w:rsidR="00D8651E" w:rsidRPr="005E30DE" w:rsidRDefault="00176902" w:rsidP="002748BD">
      <w:pPr>
        <w:pStyle w:val="ListParagraph"/>
        <w:numPr>
          <w:ilvl w:val="1"/>
          <w:numId w:val="1"/>
        </w:numPr>
        <w:rPr>
          <w:rFonts w:ascii="Bookman Old Style" w:hAnsi="Bookman Old Style" w:cs="Times New Roman"/>
          <w:b/>
          <w:sz w:val="22"/>
        </w:rPr>
      </w:pPr>
      <w:r w:rsidRPr="005E30DE">
        <w:rPr>
          <w:rFonts w:ascii="Bookman Old Style" w:hAnsi="Bookman Old Style" w:cs="Times New Roman"/>
          <w:b/>
          <w:sz w:val="22"/>
        </w:rPr>
        <w:t>Landasan Hukum</w:t>
      </w:r>
    </w:p>
    <w:p w14:paraId="58580F84" w14:textId="77777777" w:rsidR="00BB1954" w:rsidRPr="005E30DE" w:rsidRDefault="00BB1954" w:rsidP="002748BD">
      <w:pPr>
        <w:pStyle w:val="ListParagraph"/>
        <w:rPr>
          <w:rFonts w:ascii="Bookman Old Style" w:hAnsi="Bookman Old Style" w:cs="Times New Roman"/>
          <w:sz w:val="22"/>
        </w:rPr>
      </w:pPr>
    </w:p>
    <w:p w14:paraId="45582F64" w14:textId="5BF8CC41" w:rsidR="00741F51" w:rsidRPr="005E30DE" w:rsidRDefault="00741F51" w:rsidP="005E30DE">
      <w:pPr>
        <w:autoSpaceDE w:val="0"/>
        <w:autoSpaceDN w:val="0"/>
        <w:adjustRightInd w:val="0"/>
        <w:spacing w:line="360" w:lineRule="auto"/>
        <w:ind w:left="709" w:firstLine="709"/>
        <w:rPr>
          <w:rFonts w:ascii="Bookman Old Style" w:hAnsi="Bookman Old Style" w:cs="Times New Roman"/>
          <w:color w:val="000000"/>
          <w:sz w:val="22"/>
        </w:rPr>
      </w:pPr>
      <w:r w:rsidRPr="005E30DE">
        <w:rPr>
          <w:rFonts w:ascii="Bookman Old Style" w:hAnsi="Bookman Old Style" w:cs="Times New Roman"/>
          <w:color w:val="000000"/>
          <w:sz w:val="22"/>
        </w:rPr>
        <w:t xml:space="preserve">Landasan hukum yang digunakan dalam pembuatan Rencana Kerja </w:t>
      </w:r>
      <w:r w:rsidR="00EE1277">
        <w:rPr>
          <w:rFonts w:ascii="Bookman Old Style" w:hAnsi="Bookman Old Style" w:cs="Times New Roman"/>
          <w:color w:val="000000"/>
          <w:sz w:val="22"/>
        </w:rPr>
        <w:t xml:space="preserve">Perubahan Tahun 2021 </w:t>
      </w:r>
      <w:r w:rsidR="003B1A22" w:rsidRPr="005E30DE">
        <w:rPr>
          <w:rFonts w:ascii="Bookman Old Style" w:hAnsi="Bookman Old Style" w:cs="Times New Roman"/>
          <w:color w:val="000000"/>
          <w:sz w:val="22"/>
        </w:rPr>
        <w:t xml:space="preserve">Dinas Perhubungan </w:t>
      </w:r>
      <w:r w:rsidRPr="005E30DE">
        <w:rPr>
          <w:rFonts w:ascii="Bookman Old Style" w:hAnsi="Bookman Old Style" w:cs="Times New Roman"/>
          <w:color w:val="000000"/>
          <w:sz w:val="22"/>
        </w:rPr>
        <w:t xml:space="preserve">ini adalah </w:t>
      </w:r>
      <w:r w:rsidR="003B1A22" w:rsidRPr="005E30DE">
        <w:rPr>
          <w:rFonts w:ascii="Bookman Old Style" w:hAnsi="Bookman Old Style" w:cs="Times New Roman"/>
          <w:color w:val="000000"/>
          <w:sz w:val="22"/>
        </w:rPr>
        <w:t>sebagai</w:t>
      </w:r>
      <w:r w:rsidR="006C1B5B" w:rsidRPr="005E30DE">
        <w:rPr>
          <w:rFonts w:ascii="Bookman Old Style" w:hAnsi="Bookman Old Style" w:cs="Times New Roman"/>
          <w:color w:val="000000"/>
          <w:sz w:val="22"/>
        </w:rPr>
        <w:t xml:space="preserve"> </w:t>
      </w:r>
      <w:r w:rsidR="003B1A22" w:rsidRPr="005E30DE">
        <w:rPr>
          <w:rFonts w:ascii="Bookman Old Style" w:hAnsi="Bookman Old Style" w:cs="Times New Roman"/>
          <w:color w:val="000000"/>
          <w:sz w:val="22"/>
        </w:rPr>
        <w:t xml:space="preserve">berikut </w:t>
      </w:r>
      <w:r w:rsidRPr="005E30DE">
        <w:rPr>
          <w:rFonts w:ascii="Bookman Old Style" w:hAnsi="Bookman Old Style" w:cs="Times New Roman"/>
          <w:color w:val="000000"/>
          <w:sz w:val="22"/>
        </w:rPr>
        <w:t>:</w:t>
      </w:r>
    </w:p>
    <w:p w14:paraId="631EF381"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lang w:val="it-IT"/>
        </w:rPr>
        <w:t xml:space="preserve">Undang-Undang Nomor 14 Tahun 1950 tentang Pembentukan Daerah-Daerah Kabupaten Dalam Lingkungan Provinsi Djawa Barat (Berita Negara tanggal 8 Agustus 1950) sebagaimana telah diubah dengan Undang-Undang Nomor 4 Tahun 1968 tentang Pembentukan Kabupaten Purwakarta dan </w:t>
      </w:r>
      <w:r w:rsidRPr="005E30DE">
        <w:rPr>
          <w:rStyle w:val="SubtleEmphasis"/>
          <w:rFonts w:ascii="Bookman Old Style" w:hAnsi="Bookman Old Style" w:cs="Times New Roman"/>
          <w:sz w:val="22"/>
        </w:rPr>
        <w:t>Kabupaten</w:t>
      </w:r>
      <w:r w:rsidRPr="005E30DE">
        <w:rPr>
          <w:rFonts w:ascii="Bookman Old Style" w:hAnsi="Bookman Old Style" w:cs="Times New Roman"/>
          <w:sz w:val="22"/>
          <w:lang w:val="it-IT"/>
        </w:rPr>
        <w:t xml:space="preserve"> Subang dengan mengubah Undang-Undang Nomor 14 Tahun 1950 tentang Pembentukan Daerah-Daerah Kabupaten Dalam Lingkungan Provinsi Djawa Barat (Lembaran Negara Republik Indonesia Tahun 1968 Nomor 31, Tambahan Lembaran Negara Republik Indonesia Nomor 2851);</w:t>
      </w:r>
    </w:p>
    <w:p w14:paraId="35709672"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Undang-Undang Nomor 17 Tahun 2003 tentang Keuangan Negara (Lembaran Negara Republik Indonesia Tahun 2003 Nomor 47, Tambahan Lembaran Negara Republik Indonesia Nomor 4286);</w:t>
      </w:r>
    </w:p>
    <w:p w14:paraId="3B48738C" w14:textId="4EDA3C10" w:rsidR="00F607B6" w:rsidRPr="005E30DE" w:rsidRDefault="009A342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Undang-Undang Nomor 25</w:t>
      </w:r>
      <w:r w:rsidR="00F607B6" w:rsidRPr="005E30DE">
        <w:rPr>
          <w:rFonts w:ascii="Bookman Old Style" w:hAnsi="Bookman Old Style" w:cs="Times New Roman"/>
          <w:sz w:val="22"/>
        </w:rPr>
        <w:t xml:space="preserve"> Tahun 2004 tentang </w:t>
      </w:r>
      <w:r w:rsidRPr="005E30DE">
        <w:rPr>
          <w:rFonts w:ascii="Bookman Old Style" w:hAnsi="Bookman Old Style" w:cs="Times New Roman"/>
          <w:sz w:val="22"/>
        </w:rPr>
        <w:t>Sistem Perencanaan Pembangunan Nasional (Lembara</w:t>
      </w:r>
      <w:r w:rsidR="00C65F29" w:rsidRPr="005E30DE">
        <w:rPr>
          <w:rFonts w:ascii="Bookman Old Style" w:hAnsi="Bookman Old Style" w:cs="Times New Roman"/>
          <w:sz w:val="22"/>
        </w:rPr>
        <w:t>n N</w:t>
      </w:r>
      <w:r w:rsidRPr="005E30DE">
        <w:rPr>
          <w:rFonts w:ascii="Bookman Old Style" w:hAnsi="Bookman Old Style" w:cs="Times New Roman"/>
          <w:sz w:val="22"/>
        </w:rPr>
        <w:t>egara Repub</w:t>
      </w:r>
      <w:r w:rsidR="00C65F29" w:rsidRPr="005E30DE">
        <w:rPr>
          <w:rFonts w:ascii="Bookman Old Style" w:hAnsi="Bookman Old Style" w:cs="Times New Roman"/>
          <w:sz w:val="22"/>
        </w:rPr>
        <w:t>lik Indonesia</w:t>
      </w:r>
      <w:r w:rsidR="005E30DE">
        <w:rPr>
          <w:rFonts w:ascii="Bookman Old Style" w:hAnsi="Bookman Old Style" w:cs="Times New Roman"/>
          <w:sz w:val="22"/>
        </w:rPr>
        <w:t xml:space="preserve"> Tahun</w:t>
      </w:r>
      <w:r w:rsidR="00C65F29" w:rsidRPr="005E30DE">
        <w:rPr>
          <w:rFonts w:ascii="Bookman Old Style" w:hAnsi="Bookman Old Style" w:cs="Times New Roman"/>
          <w:sz w:val="22"/>
        </w:rPr>
        <w:t xml:space="preserve"> 2004 Nomor 104, Tambahan Lembaran Negara Republik Indonesia Nomor 4421);</w:t>
      </w:r>
    </w:p>
    <w:p w14:paraId="65859D6B" w14:textId="77777777" w:rsidR="00F607B6" w:rsidRPr="005E30DE" w:rsidRDefault="00C65F29"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Undang-Undang Nomor 33</w:t>
      </w:r>
      <w:r w:rsidR="00F607B6" w:rsidRPr="005E30DE">
        <w:rPr>
          <w:rFonts w:ascii="Bookman Old Style" w:hAnsi="Bookman Old Style" w:cs="Times New Roman"/>
          <w:sz w:val="22"/>
        </w:rPr>
        <w:t xml:space="preserve"> Tahun 2004 tentang </w:t>
      </w:r>
      <w:r w:rsidRPr="005E30DE">
        <w:rPr>
          <w:rFonts w:ascii="Bookman Old Style" w:hAnsi="Bookman Old Style" w:cs="Times New Roman"/>
          <w:sz w:val="22"/>
        </w:rPr>
        <w:t xml:space="preserve">Perimbangan Keuangan Antara Pemerintah Pusat Dan Pemerintah Daerah </w:t>
      </w:r>
      <w:r w:rsidR="00F607B6" w:rsidRPr="005E30DE">
        <w:rPr>
          <w:rFonts w:ascii="Bookman Old Style" w:hAnsi="Bookman Old Style" w:cs="Times New Roman"/>
          <w:sz w:val="22"/>
        </w:rPr>
        <w:t xml:space="preserve"> (Lembaran Negara Republik Indonesia </w:t>
      </w:r>
      <w:r w:rsidRPr="005E30DE">
        <w:rPr>
          <w:rFonts w:ascii="Bookman Old Style" w:hAnsi="Bookman Old Style" w:cs="Times New Roman"/>
          <w:sz w:val="22"/>
        </w:rPr>
        <w:t>Nomor 4438</w:t>
      </w:r>
      <w:r w:rsidR="00F607B6" w:rsidRPr="005E30DE">
        <w:rPr>
          <w:rFonts w:ascii="Bookman Old Style" w:hAnsi="Bookman Old Style" w:cs="Times New Roman"/>
          <w:sz w:val="22"/>
        </w:rPr>
        <w:t>);</w:t>
      </w:r>
    </w:p>
    <w:p w14:paraId="51F510B9" w14:textId="77777777" w:rsidR="00F607B6" w:rsidRPr="005E30DE" w:rsidRDefault="00C65F29"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Undang-Undang Nomor 17 Tahun 2007</w:t>
      </w:r>
      <w:r w:rsidR="00F607B6" w:rsidRPr="005E30DE">
        <w:rPr>
          <w:rFonts w:ascii="Bookman Old Style" w:hAnsi="Bookman Old Style" w:cs="Times New Roman"/>
          <w:sz w:val="22"/>
        </w:rPr>
        <w:t xml:space="preserve"> tentang </w:t>
      </w:r>
      <w:r w:rsidRPr="005E30DE">
        <w:rPr>
          <w:rFonts w:ascii="Bookman Old Style" w:hAnsi="Bookman Old Style" w:cs="Times New Roman"/>
          <w:sz w:val="22"/>
        </w:rPr>
        <w:t>Rencana Pembangunan Jangka Panjang Nasional Tahun 2005-2025</w:t>
      </w:r>
      <w:r w:rsidR="00F607B6" w:rsidRPr="005E30DE">
        <w:rPr>
          <w:rFonts w:ascii="Bookman Old Style" w:hAnsi="Bookman Old Style" w:cs="Times New Roman"/>
          <w:sz w:val="22"/>
        </w:rPr>
        <w:t>(Lembaran Nega</w:t>
      </w:r>
      <w:r w:rsidR="006B4A1A" w:rsidRPr="005E30DE">
        <w:rPr>
          <w:rFonts w:ascii="Bookman Old Style" w:hAnsi="Bookman Old Style" w:cs="Times New Roman"/>
          <w:sz w:val="22"/>
        </w:rPr>
        <w:t>ra Republik Indonesia Tahun 2007 Nomor 33</w:t>
      </w:r>
      <w:r w:rsidR="00F607B6" w:rsidRPr="005E30DE">
        <w:rPr>
          <w:rFonts w:ascii="Bookman Old Style" w:hAnsi="Bookman Old Style" w:cs="Times New Roman"/>
          <w:sz w:val="22"/>
        </w:rPr>
        <w:t xml:space="preserve">, Tambahan Lembaran Negara </w:t>
      </w:r>
      <w:r w:rsidR="006B4A1A" w:rsidRPr="005E30DE">
        <w:rPr>
          <w:rFonts w:ascii="Bookman Old Style" w:hAnsi="Bookman Old Style" w:cs="Times New Roman"/>
          <w:sz w:val="22"/>
        </w:rPr>
        <w:t>Republik Indonesia Nomor 4700)</w:t>
      </w:r>
      <w:r w:rsidR="00F607B6" w:rsidRPr="005E30DE">
        <w:rPr>
          <w:rFonts w:ascii="Bookman Old Style" w:hAnsi="Bookman Old Style" w:cs="Times New Roman"/>
          <w:sz w:val="22"/>
        </w:rPr>
        <w:t>;</w:t>
      </w:r>
    </w:p>
    <w:p w14:paraId="418F76E7" w14:textId="77777777" w:rsidR="00F607B6"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lastRenderedPageBreak/>
        <w:t>Undang-Undang Nomor 26 Tahun 2007</w:t>
      </w:r>
      <w:r w:rsidR="00F607B6" w:rsidRPr="005E30DE">
        <w:rPr>
          <w:rFonts w:ascii="Bookman Old Style" w:hAnsi="Bookman Old Style" w:cs="Times New Roman"/>
          <w:sz w:val="22"/>
        </w:rPr>
        <w:t xml:space="preserve"> tentang </w:t>
      </w:r>
      <w:r w:rsidRPr="005E30DE">
        <w:rPr>
          <w:rFonts w:ascii="Bookman Old Style" w:hAnsi="Bookman Old Style" w:cs="Times New Roman"/>
          <w:sz w:val="22"/>
        </w:rPr>
        <w:t xml:space="preserve">Penataan Ruang </w:t>
      </w:r>
      <w:r w:rsidR="00F607B6" w:rsidRPr="005E30DE">
        <w:rPr>
          <w:rFonts w:ascii="Bookman Old Style" w:hAnsi="Bookman Old Style" w:cs="Times New Roman"/>
          <w:sz w:val="22"/>
        </w:rPr>
        <w:t>(Lembaran Nega</w:t>
      </w:r>
      <w:r w:rsidRPr="005E30DE">
        <w:rPr>
          <w:rFonts w:ascii="Bookman Old Style" w:hAnsi="Bookman Old Style" w:cs="Times New Roman"/>
          <w:sz w:val="22"/>
        </w:rPr>
        <w:t>ra Republik Indonesia Tahun 2007 Nomor 68</w:t>
      </w:r>
      <w:r w:rsidR="00F607B6" w:rsidRPr="005E30DE">
        <w:rPr>
          <w:rFonts w:ascii="Bookman Old Style" w:hAnsi="Bookman Old Style" w:cs="Times New Roman"/>
          <w:sz w:val="22"/>
        </w:rPr>
        <w:t>, Tambahan Lembaran Nega</w:t>
      </w:r>
      <w:r w:rsidRPr="005E30DE">
        <w:rPr>
          <w:rFonts w:ascii="Bookman Old Style" w:hAnsi="Bookman Old Style" w:cs="Times New Roman"/>
          <w:sz w:val="22"/>
        </w:rPr>
        <w:t>ra Republik Indonesia Nomor 4725</w:t>
      </w:r>
      <w:r w:rsidR="00F607B6" w:rsidRPr="005E30DE">
        <w:rPr>
          <w:rFonts w:ascii="Bookman Old Style" w:hAnsi="Bookman Old Style" w:cs="Times New Roman"/>
          <w:sz w:val="22"/>
        </w:rPr>
        <w:t>);</w:t>
      </w:r>
    </w:p>
    <w:p w14:paraId="37D152C3" w14:textId="77777777" w:rsidR="00F607B6"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Undang-Undang Nomor 25 Tahun 2009</w:t>
      </w:r>
      <w:r w:rsidR="00F607B6" w:rsidRPr="005E30DE">
        <w:rPr>
          <w:rFonts w:ascii="Bookman Old Style" w:hAnsi="Bookman Old Style" w:cs="Times New Roman"/>
          <w:sz w:val="22"/>
        </w:rPr>
        <w:t xml:space="preserve"> tentang </w:t>
      </w:r>
      <w:r w:rsidRPr="005E30DE">
        <w:rPr>
          <w:rFonts w:ascii="Bookman Old Style" w:hAnsi="Bookman Old Style" w:cs="Times New Roman"/>
          <w:sz w:val="22"/>
        </w:rPr>
        <w:t xml:space="preserve">Pelayanan Publik </w:t>
      </w:r>
      <w:r w:rsidR="00F607B6" w:rsidRPr="005E30DE">
        <w:rPr>
          <w:rFonts w:ascii="Bookman Old Style" w:hAnsi="Bookman Old Style" w:cs="Times New Roman"/>
          <w:sz w:val="22"/>
        </w:rPr>
        <w:t>(Lembaran Nega</w:t>
      </w:r>
      <w:r w:rsidRPr="005E30DE">
        <w:rPr>
          <w:rFonts w:ascii="Bookman Old Style" w:hAnsi="Bookman Old Style" w:cs="Times New Roman"/>
          <w:sz w:val="22"/>
        </w:rPr>
        <w:t>ra Republik Indonesia Tahun 2009 Nomor 112</w:t>
      </w:r>
      <w:r w:rsidR="00F607B6" w:rsidRPr="005E30DE">
        <w:rPr>
          <w:rFonts w:ascii="Bookman Old Style" w:hAnsi="Bookman Old Style" w:cs="Times New Roman"/>
          <w:sz w:val="22"/>
        </w:rPr>
        <w:t>, Tambahan Lembaran Nega</w:t>
      </w:r>
      <w:r w:rsidRPr="005E30DE">
        <w:rPr>
          <w:rFonts w:ascii="Bookman Old Style" w:hAnsi="Bookman Old Style" w:cs="Times New Roman"/>
          <w:sz w:val="22"/>
        </w:rPr>
        <w:t>ra Republik Indonesia Nomor 5038</w:t>
      </w:r>
      <w:r w:rsidR="00F607B6" w:rsidRPr="005E30DE">
        <w:rPr>
          <w:rFonts w:ascii="Bookman Old Style" w:hAnsi="Bookman Old Style" w:cs="Times New Roman"/>
          <w:sz w:val="22"/>
        </w:rPr>
        <w:t>);</w:t>
      </w:r>
    </w:p>
    <w:p w14:paraId="7460CA52" w14:textId="77777777" w:rsidR="006B4A1A"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 xml:space="preserve">Undang-Undang Nomor 23 Tahun 2014 tentang </w:t>
      </w:r>
      <w:r w:rsidR="003048EF" w:rsidRPr="005E30DE">
        <w:rPr>
          <w:rFonts w:ascii="Bookman Old Style" w:hAnsi="Bookman Old Style" w:cs="Times New Roman"/>
          <w:sz w:val="22"/>
        </w:rPr>
        <w:t xml:space="preserve">Pemerintahan Daerah </w:t>
      </w:r>
      <w:r w:rsidRPr="005E30DE">
        <w:rPr>
          <w:rFonts w:ascii="Bookman Old Style" w:hAnsi="Bookman Old Style" w:cs="Times New Roman"/>
          <w:sz w:val="22"/>
        </w:rPr>
        <w:t>(Lembaran Nega</w:t>
      </w:r>
      <w:r w:rsidR="003048EF" w:rsidRPr="005E30DE">
        <w:rPr>
          <w:rFonts w:ascii="Bookman Old Style" w:hAnsi="Bookman Old Style" w:cs="Times New Roman"/>
          <w:sz w:val="22"/>
        </w:rPr>
        <w:t>ra Republik Indonesia Tahun 2014 Nomor 244</w:t>
      </w:r>
      <w:r w:rsidRPr="005E30DE">
        <w:rPr>
          <w:rFonts w:ascii="Bookman Old Style" w:hAnsi="Bookman Old Style" w:cs="Times New Roman"/>
          <w:sz w:val="22"/>
        </w:rPr>
        <w:t xml:space="preserve">, Tambahan Lembaran Negara Republik Indonesia Nomor </w:t>
      </w:r>
      <w:r w:rsidR="003048EF" w:rsidRPr="005E30DE">
        <w:rPr>
          <w:rFonts w:ascii="Bookman Old Style" w:hAnsi="Bookman Old Style" w:cs="Times New Roman"/>
          <w:sz w:val="22"/>
        </w:rPr>
        <w:t>5587</w:t>
      </w:r>
      <w:r w:rsidRPr="005E30DE">
        <w:rPr>
          <w:rFonts w:ascii="Bookman Old Style" w:hAnsi="Bookman Old Style" w:cs="Times New Roman"/>
          <w:sz w:val="22"/>
        </w:rPr>
        <w:t>)</w:t>
      </w:r>
      <w:r w:rsidR="003048EF" w:rsidRPr="005E30DE">
        <w:rPr>
          <w:rFonts w:ascii="Bookman Old Style" w:hAnsi="Bookman Old Style" w:cs="Times New Roman"/>
          <w:sz w:val="22"/>
        </w:rPr>
        <w:t xml:space="preserve"> Sebagaimana telah dirubah beberapa kali diubah terakhir dengan Undang-Undang Nomor 9 Tahun 2015 tentang Perubahan Kedua Atas Undang-Undang Nomor 23 Tahun 2015 Nomor 23 Tahun 2014 tentang Pemerintahan Daerah (Lembaran Negara Republik IndonesiaTahun 2015 Nomor 58</w:t>
      </w:r>
      <w:r w:rsidR="00562A21" w:rsidRPr="005E30DE">
        <w:rPr>
          <w:rFonts w:ascii="Bookman Old Style" w:hAnsi="Bookman Old Style" w:cs="Times New Roman"/>
          <w:sz w:val="22"/>
        </w:rPr>
        <w:t>, T</w:t>
      </w:r>
      <w:r w:rsidR="003048EF" w:rsidRPr="005E30DE">
        <w:rPr>
          <w:rFonts w:ascii="Bookman Old Style" w:hAnsi="Bookman Old Style" w:cs="Times New Roman"/>
          <w:sz w:val="22"/>
        </w:rPr>
        <w:t>ambahan Lembaran Negara Republik Indonesia Nomor 5679)</w:t>
      </w:r>
      <w:r w:rsidRPr="005E30DE">
        <w:rPr>
          <w:rFonts w:ascii="Bookman Old Style" w:hAnsi="Bookman Old Style" w:cs="Times New Roman"/>
          <w:sz w:val="22"/>
        </w:rPr>
        <w:t>;</w:t>
      </w:r>
    </w:p>
    <w:p w14:paraId="403E9091" w14:textId="253F1E9C"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w:t>
      </w:r>
      <w:r w:rsidR="005E30DE">
        <w:rPr>
          <w:rFonts w:ascii="Bookman Old Style" w:hAnsi="Bookman Old Style" w:cs="Times New Roman"/>
          <w:sz w:val="22"/>
        </w:rPr>
        <w:t xml:space="preserve"> </w:t>
      </w:r>
      <w:r w:rsidR="0051598F" w:rsidRPr="005E30DE">
        <w:rPr>
          <w:rFonts w:ascii="Bookman Old Style" w:hAnsi="Bookman Old Style" w:cs="Times New Roman"/>
          <w:sz w:val="22"/>
        </w:rPr>
        <w:t>Pemerintah Nomor 55</w:t>
      </w:r>
      <w:r w:rsidRPr="005E30DE">
        <w:rPr>
          <w:rFonts w:ascii="Bookman Old Style" w:hAnsi="Bookman Old Style" w:cs="Times New Roman"/>
          <w:sz w:val="22"/>
        </w:rPr>
        <w:t xml:space="preserve"> Tahun 2005 tentang </w:t>
      </w:r>
      <w:r w:rsidR="0051598F" w:rsidRPr="005E30DE">
        <w:rPr>
          <w:rFonts w:ascii="Bookman Old Style" w:hAnsi="Bookman Old Style" w:cs="Times New Roman"/>
          <w:sz w:val="22"/>
        </w:rPr>
        <w:t>Dana Perimbangan</w:t>
      </w:r>
      <w:r w:rsidRPr="005E30DE">
        <w:rPr>
          <w:rFonts w:ascii="Bookman Old Style" w:hAnsi="Bookman Old Style" w:cs="Times New Roman"/>
          <w:sz w:val="22"/>
        </w:rPr>
        <w:t xml:space="preserve"> (Lembaran Negara Republi</w:t>
      </w:r>
      <w:r w:rsidR="0051598F" w:rsidRPr="005E30DE">
        <w:rPr>
          <w:rFonts w:ascii="Bookman Old Style" w:hAnsi="Bookman Old Style" w:cs="Times New Roman"/>
          <w:sz w:val="22"/>
        </w:rPr>
        <w:t>k Indonesia Tahun 2005 Nomor 137</w:t>
      </w:r>
      <w:r w:rsidRPr="005E30DE">
        <w:rPr>
          <w:rFonts w:ascii="Bookman Old Style" w:hAnsi="Bookman Old Style" w:cs="Times New Roman"/>
          <w:sz w:val="22"/>
        </w:rPr>
        <w:t>, Tambahan Lembaran Nega</w:t>
      </w:r>
      <w:r w:rsidR="0051598F" w:rsidRPr="005E30DE">
        <w:rPr>
          <w:rFonts w:ascii="Bookman Old Style" w:hAnsi="Bookman Old Style" w:cs="Times New Roman"/>
          <w:sz w:val="22"/>
        </w:rPr>
        <w:t>ra Republik Indonesia Nomor 4575</w:t>
      </w:r>
      <w:r w:rsidRPr="005E30DE">
        <w:rPr>
          <w:rFonts w:ascii="Bookman Old Style" w:hAnsi="Bookman Old Style" w:cs="Times New Roman"/>
          <w:sz w:val="22"/>
        </w:rPr>
        <w:t>);</w:t>
      </w:r>
    </w:p>
    <w:p w14:paraId="3B3CF05B" w14:textId="77777777" w:rsidR="00F607B6" w:rsidRPr="005E30DE" w:rsidRDefault="0051598F"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Pemerintah Nomor 56</w:t>
      </w:r>
      <w:r w:rsidR="00F607B6" w:rsidRPr="005E30DE">
        <w:rPr>
          <w:rFonts w:ascii="Bookman Old Style" w:hAnsi="Bookman Old Style" w:cs="Times New Roman"/>
          <w:sz w:val="22"/>
        </w:rPr>
        <w:t xml:space="preserve"> Tahun 2005 tentang </w:t>
      </w:r>
      <w:r w:rsidRPr="005E30DE">
        <w:rPr>
          <w:rFonts w:ascii="Bookman Old Style" w:hAnsi="Bookman Old Style" w:cs="Times New Roman"/>
          <w:sz w:val="22"/>
        </w:rPr>
        <w:t xml:space="preserve">Sistem Informasi Keuangan Daerah </w:t>
      </w:r>
      <w:r w:rsidR="00F607B6" w:rsidRPr="005E30DE">
        <w:rPr>
          <w:rFonts w:ascii="Bookman Old Style" w:hAnsi="Bookman Old Style" w:cs="Times New Roman"/>
          <w:sz w:val="22"/>
        </w:rPr>
        <w:t>(Lembaran Negara Republi</w:t>
      </w:r>
      <w:r w:rsidRPr="005E30DE">
        <w:rPr>
          <w:rFonts w:ascii="Bookman Old Style" w:hAnsi="Bookman Old Style" w:cs="Times New Roman"/>
          <w:sz w:val="22"/>
        </w:rPr>
        <w:t>k Indonesia Tahun 2005 Nomor 138</w:t>
      </w:r>
      <w:r w:rsidR="00F607B6" w:rsidRPr="005E30DE">
        <w:rPr>
          <w:rFonts w:ascii="Bookman Old Style" w:hAnsi="Bookman Old Style" w:cs="Times New Roman"/>
          <w:sz w:val="22"/>
        </w:rPr>
        <w:t>, Tambahan Lembaran Nega</w:t>
      </w:r>
      <w:r w:rsidRPr="005E30DE">
        <w:rPr>
          <w:rFonts w:ascii="Bookman Old Style" w:hAnsi="Bookman Old Style" w:cs="Times New Roman"/>
          <w:sz w:val="22"/>
        </w:rPr>
        <w:t>ra Republik Indonesia Nomor 4576</w:t>
      </w:r>
      <w:r w:rsidR="00F607B6" w:rsidRPr="005E30DE">
        <w:rPr>
          <w:rFonts w:ascii="Bookman Old Style" w:hAnsi="Bookman Old Style" w:cs="Times New Roman"/>
          <w:sz w:val="22"/>
        </w:rPr>
        <w:t>);</w:t>
      </w:r>
    </w:p>
    <w:p w14:paraId="2BDD9931"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w:t>
      </w:r>
      <w:r w:rsidR="0051598F" w:rsidRPr="005E30DE">
        <w:rPr>
          <w:rFonts w:ascii="Bookman Old Style" w:hAnsi="Bookman Old Style" w:cs="Times New Roman"/>
          <w:sz w:val="22"/>
        </w:rPr>
        <w:t>ran Pemerintah Nomor 58 Tahun 2005</w:t>
      </w:r>
      <w:r w:rsidRPr="005E30DE">
        <w:rPr>
          <w:rFonts w:ascii="Bookman Old Style" w:hAnsi="Bookman Old Style" w:cs="Times New Roman"/>
          <w:sz w:val="22"/>
        </w:rPr>
        <w:t xml:space="preserve"> tentang </w:t>
      </w:r>
      <w:r w:rsidR="0051598F" w:rsidRPr="005E30DE">
        <w:rPr>
          <w:rFonts w:ascii="Bookman Old Style" w:hAnsi="Bookman Old Style" w:cs="Times New Roman"/>
          <w:sz w:val="22"/>
        </w:rPr>
        <w:t xml:space="preserve">Pengelolaan Keuangan Daerah </w:t>
      </w:r>
      <w:r w:rsidRPr="005E30DE">
        <w:rPr>
          <w:rFonts w:ascii="Bookman Old Style" w:hAnsi="Bookman Old Style" w:cs="Times New Roman"/>
          <w:sz w:val="22"/>
        </w:rPr>
        <w:t>(Lembaran Nega</w:t>
      </w:r>
      <w:r w:rsidR="0051598F" w:rsidRPr="005E30DE">
        <w:rPr>
          <w:rFonts w:ascii="Bookman Old Style" w:hAnsi="Bookman Old Style" w:cs="Times New Roman"/>
          <w:sz w:val="22"/>
        </w:rPr>
        <w:t>ra Republik Indonesia Tahun 2005 Nomor 140</w:t>
      </w:r>
      <w:r w:rsidRPr="005E30DE">
        <w:rPr>
          <w:rFonts w:ascii="Bookman Old Style" w:hAnsi="Bookman Old Style" w:cs="Times New Roman"/>
          <w:sz w:val="22"/>
        </w:rPr>
        <w:t>, Tambahan Lembaran Negara Republik Indonesi</w:t>
      </w:r>
      <w:r w:rsidR="0051598F" w:rsidRPr="005E30DE">
        <w:rPr>
          <w:rFonts w:ascii="Bookman Old Style" w:hAnsi="Bookman Old Style" w:cs="Times New Roman"/>
          <w:sz w:val="22"/>
        </w:rPr>
        <w:t>a Nomor 4578</w:t>
      </w:r>
      <w:r w:rsidRPr="005E30DE">
        <w:rPr>
          <w:rFonts w:ascii="Bookman Old Style" w:hAnsi="Bookman Old Style" w:cs="Times New Roman"/>
          <w:sz w:val="22"/>
        </w:rPr>
        <w:t>);</w:t>
      </w:r>
    </w:p>
    <w:p w14:paraId="6F4AC73D" w14:textId="018616A0"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w:t>
      </w:r>
      <w:r w:rsidR="005E30DE">
        <w:rPr>
          <w:rFonts w:ascii="Bookman Old Style" w:hAnsi="Bookman Old Style" w:cs="Times New Roman"/>
          <w:sz w:val="22"/>
        </w:rPr>
        <w:t xml:space="preserve"> </w:t>
      </w:r>
      <w:r w:rsidR="0051598F" w:rsidRPr="005E30DE">
        <w:rPr>
          <w:rFonts w:ascii="Bookman Old Style" w:hAnsi="Bookman Old Style" w:cs="Times New Roman"/>
          <w:sz w:val="22"/>
        </w:rPr>
        <w:t>Pemerintah Nomor 26</w:t>
      </w:r>
      <w:r w:rsidR="00FA2A14" w:rsidRPr="005E30DE">
        <w:rPr>
          <w:rFonts w:ascii="Bookman Old Style" w:hAnsi="Bookman Old Style" w:cs="Times New Roman"/>
          <w:sz w:val="22"/>
        </w:rPr>
        <w:t xml:space="preserve"> Tahun 2008</w:t>
      </w:r>
      <w:r w:rsidRPr="005E30DE">
        <w:rPr>
          <w:rFonts w:ascii="Bookman Old Style" w:hAnsi="Bookman Old Style" w:cs="Times New Roman"/>
          <w:sz w:val="22"/>
        </w:rPr>
        <w:t xml:space="preserve"> tentang </w:t>
      </w:r>
      <w:r w:rsidR="00FA2A14" w:rsidRPr="005E30DE">
        <w:rPr>
          <w:rFonts w:ascii="Bookman Old Style" w:hAnsi="Bookman Old Style" w:cs="Times New Roman"/>
          <w:sz w:val="22"/>
        </w:rPr>
        <w:t xml:space="preserve">Rencana Tata Ruang Wilayah Nasional </w:t>
      </w:r>
      <w:r w:rsidRPr="005E30DE">
        <w:rPr>
          <w:rFonts w:ascii="Bookman Old Style" w:hAnsi="Bookman Old Style" w:cs="Times New Roman"/>
          <w:sz w:val="22"/>
        </w:rPr>
        <w:t>(Lembaran Nega</w:t>
      </w:r>
      <w:r w:rsidR="00FA2A14" w:rsidRPr="005E30DE">
        <w:rPr>
          <w:rFonts w:ascii="Bookman Old Style" w:hAnsi="Bookman Old Style" w:cs="Times New Roman"/>
          <w:sz w:val="22"/>
        </w:rPr>
        <w:t>ra Republik Indonesia Tahun 2008 Nomor 48</w:t>
      </w:r>
      <w:r w:rsidRPr="005E30DE">
        <w:rPr>
          <w:rFonts w:ascii="Bookman Old Style" w:hAnsi="Bookman Old Style" w:cs="Times New Roman"/>
          <w:sz w:val="22"/>
        </w:rPr>
        <w:t>, Tambahan Lembaran Nega</w:t>
      </w:r>
      <w:r w:rsidR="00FA2A14" w:rsidRPr="005E30DE">
        <w:rPr>
          <w:rFonts w:ascii="Bookman Old Style" w:hAnsi="Bookman Old Style" w:cs="Times New Roman"/>
          <w:sz w:val="22"/>
        </w:rPr>
        <w:t>ra Republik Indonesia Nomor 4833</w:t>
      </w:r>
      <w:r w:rsidRPr="005E30DE">
        <w:rPr>
          <w:rFonts w:ascii="Bookman Old Style" w:hAnsi="Bookman Old Style" w:cs="Times New Roman"/>
          <w:sz w:val="22"/>
        </w:rPr>
        <w:t>);</w:t>
      </w:r>
    </w:p>
    <w:p w14:paraId="22CA5238" w14:textId="77777777" w:rsidR="00F607B6" w:rsidRPr="005E30DE" w:rsidRDefault="00FA2A14"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Pemerintah Nomor 2 Tahun 2018</w:t>
      </w:r>
      <w:r w:rsidR="00F607B6" w:rsidRPr="005E30DE">
        <w:rPr>
          <w:rFonts w:ascii="Bookman Old Style" w:hAnsi="Bookman Old Style" w:cs="Times New Roman"/>
          <w:sz w:val="22"/>
        </w:rPr>
        <w:t xml:space="preserve"> tentang </w:t>
      </w:r>
      <w:r w:rsidRPr="005E30DE">
        <w:rPr>
          <w:rFonts w:ascii="Bookman Old Style" w:hAnsi="Bookman Old Style" w:cs="Times New Roman"/>
          <w:sz w:val="22"/>
        </w:rPr>
        <w:t>Standar Pelayanan Minimal (Lembaran Negara Republik Indonesia Tahun 2018 Nomor 2, Tambahan Lembaran Negara Republik Indonesia</w:t>
      </w:r>
      <w:r w:rsidR="00562A21" w:rsidRPr="005E30DE">
        <w:rPr>
          <w:rFonts w:ascii="Bookman Old Style" w:hAnsi="Bookman Old Style" w:cs="Times New Roman"/>
          <w:sz w:val="22"/>
        </w:rPr>
        <w:t xml:space="preserve"> Nomor 6178)</w:t>
      </w:r>
      <w:r w:rsidR="00F607B6" w:rsidRPr="005E30DE">
        <w:rPr>
          <w:rFonts w:ascii="Bookman Old Style" w:hAnsi="Bookman Old Style" w:cs="Times New Roman"/>
          <w:sz w:val="22"/>
        </w:rPr>
        <w:t>;</w:t>
      </w:r>
    </w:p>
    <w:p w14:paraId="46C0E6EA" w14:textId="77777777" w:rsidR="008A1303" w:rsidRPr="005E30DE" w:rsidRDefault="008A1303"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 xml:space="preserve">Peraturan </w:t>
      </w:r>
      <w:r w:rsidR="00562A21" w:rsidRPr="005E30DE">
        <w:rPr>
          <w:rFonts w:ascii="Bookman Old Style" w:hAnsi="Bookman Old Style" w:cs="Times New Roman"/>
          <w:sz w:val="22"/>
        </w:rPr>
        <w:t>PresidenNomor 2 Tahun 2015</w:t>
      </w:r>
      <w:r w:rsidRPr="005E30DE">
        <w:rPr>
          <w:rFonts w:ascii="Bookman Old Style" w:hAnsi="Bookman Old Style" w:cs="Times New Roman"/>
          <w:sz w:val="22"/>
        </w:rPr>
        <w:t xml:space="preserve"> tentang </w:t>
      </w:r>
      <w:r w:rsidR="00562A21" w:rsidRPr="005E30DE">
        <w:rPr>
          <w:rFonts w:ascii="Bookman Old Style" w:hAnsi="Bookman Old Style" w:cs="Times New Roman"/>
          <w:sz w:val="22"/>
        </w:rPr>
        <w:t>Rencana Pembangunan Jangka Menengah Nasional (RPJMN) Tahun 2015-2019) (Lembaran Negara Republik Indonesia Tahun 2015 Nomor 3)</w:t>
      </w:r>
      <w:r w:rsidRPr="005E30DE">
        <w:rPr>
          <w:rFonts w:ascii="Bookman Old Style" w:hAnsi="Bookman Old Style" w:cs="Times New Roman"/>
          <w:sz w:val="22"/>
        </w:rPr>
        <w:t>;</w:t>
      </w:r>
    </w:p>
    <w:p w14:paraId="71677E2A" w14:textId="77777777" w:rsidR="008A1303" w:rsidRPr="005E30DE" w:rsidRDefault="008A1303"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 xml:space="preserve">Peraturan Menteri Dalam Negeri </w:t>
      </w:r>
      <w:r w:rsidR="00562A21" w:rsidRPr="005E30DE">
        <w:rPr>
          <w:rFonts w:ascii="Bookman Old Style" w:hAnsi="Bookman Old Style" w:cs="Times New Roman"/>
          <w:sz w:val="22"/>
        </w:rPr>
        <w:t>Nomor 13 Tahun 2006</w:t>
      </w:r>
      <w:r w:rsidRPr="005E30DE">
        <w:rPr>
          <w:rFonts w:ascii="Bookman Old Style" w:hAnsi="Bookman Old Style" w:cs="Times New Roman"/>
          <w:sz w:val="22"/>
        </w:rPr>
        <w:t xml:space="preserve">, tentang </w:t>
      </w:r>
      <w:r w:rsidR="00562A21" w:rsidRPr="005E30DE">
        <w:rPr>
          <w:rFonts w:ascii="Bookman Old Style" w:hAnsi="Bookman Old Style" w:cs="Times New Roman"/>
          <w:sz w:val="22"/>
        </w:rPr>
        <w:t xml:space="preserve">Pedoman Pengelolaan Keuangan Daerah sebagaimana telah beberapa </w:t>
      </w:r>
      <w:r w:rsidR="00562A21" w:rsidRPr="005E30DE">
        <w:rPr>
          <w:rFonts w:ascii="Bookman Old Style" w:hAnsi="Bookman Old Style" w:cs="Times New Roman"/>
          <w:sz w:val="22"/>
        </w:rPr>
        <w:lastRenderedPageBreak/>
        <w:t xml:space="preserve">kali diubah </w:t>
      </w:r>
      <w:r w:rsidR="00401185" w:rsidRPr="005E30DE">
        <w:rPr>
          <w:rFonts w:ascii="Bookman Old Style" w:hAnsi="Bookman Old Style" w:cs="Times New Roman"/>
          <w:sz w:val="22"/>
        </w:rPr>
        <w:t>terkhir dengan Peraturan Menteri Dalam Negeri Nomor 21 Tahun 2011 tentang Perubahan Kedua Atas Peraturan Menteri Dalam Negeri Nomor 13 Tahun 2006 tentang Pedoman Pengelolaan Keuangan Daerah</w:t>
      </w:r>
      <w:r w:rsidRPr="005E30DE">
        <w:rPr>
          <w:rFonts w:ascii="Bookman Old Style" w:hAnsi="Bookman Old Style" w:cs="Times New Roman"/>
          <w:sz w:val="22"/>
        </w:rPr>
        <w:t>;</w:t>
      </w:r>
    </w:p>
    <w:p w14:paraId="2A600553"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 xml:space="preserve">Peraturan Menteri </w:t>
      </w:r>
      <w:r w:rsidR="00401185" w:rsidRPr="005E30DE">
        <w:rPr>
          <w:rFonts w:ascii="Bookman Old Style" w:hAnsi="Bookman Old Style" w:cs="Times New Roman"/>
          <w:sz w:val="22"/>
        </w:rPr>
        <w:t>Dalam Negeri Nomor 86 Tahun 2017</w:t>
      </w:r>
      <w:r w:rsidRPr="005E30DE">
        <w:rPr>
          <w:rFonts w:ascii="Bookman Old Style" w:hAnsi="Bookman Old Style" w:cs="Times New Roman"/>
          <w:sz w:val="22"/>
        </w:rPr>
        <w:t xml:space="preserve"> tentang </w:t>
      </w:r>
      <w:r w:rsidR="00401185" w:rsidRPr="005E30DE">
        <w:rPr>
          <w:rFonts w:ascii="Bookman Old Style" w:hAnsi="Bookman Old Style" w:cs="Times New Roman"/>
          <w:sz w:val="22"/>
        </w:rPr>
        <w:t xml:space="preserve">Tata Cara Perencanaan, Pengendalian dan Evaluasi Pembangunan Daerah, Tata Cara Evaluasi </w:t>
      </w:r>
      <w:r w:rsidR="00C733BB" w:rsidRPr="005E30DE">
        <w:rPr>
          <w:rFonts w:ascii="Bookman Old Style" w:hAnsi="Bookman Old Style" w:cs="Times New Roman"/>
          <w:sz w:val="22"/>
        </w:rPr>
        <w:t>Rancangan Peraturan Daerah tentang Rencana Pembangunan Jangka Panjang Daerah dan Rencana Pembangunan Jangka Menengah Daerah, dan Rencana Kerja Pemerintah Daerah</w:t>
      </w:r>
      <w:r w:rsidR="004C7F40" w:rsidRPr="005E30DE">
        <w:rPr>
          <w:rFonts w:ascii="Bookman Old Style" w:hAnsi="Bookman Old Style" w:cs="Times New Roman"/>
          <w:sz w:val="22"/>
        </w:rPr>
        <w:t xml:space="preserve"> (Berita Negara Republik Indonesia Tahun 2017 Nomor 1312)</w:t>
      </w:r>
      <w:r w:rsidRPr="005E30DE">
        <w:rPr>
          <w:rFonts w:ascii="Bookman Old Style" w:hAnsi="Bookman Old Style" w:cs="Times New Roman"/>
          <w:sz w:val="22"/>
        </w:rPr>
        <w:t>;</w:t>
      </w:r>
    </w:p>
    <w:p w14:paraId="40B90291" w14:textId="77777777" w:rsidR="00F607B6" w:rsidRPr="005E30DE" w:rsidRDefault="004C7F40"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Menteri Dalam Negeri Nomor 22  Tahun 2018</w:t>
      </w:r>
      <w:r w:rsidR="00F607B6" w:rsidRPr="005E30DE">
        <w:rPr>
          <w:rFonts w:ascii="Bookman Old Style" w:hAnsi="Bookman Old Style" w:cs="Times New Roman"/>
          <w:sz w:val="22"/>
        </w:rPr>
        <w:t xml:space="preserve"> tentang </w:t>
      </w:r>
      <w:r w:rsidRPr="005E30DE">
        <w:rPr>
          <w:rFonts w:ascii="Bookman Old Style" w:hAnsi="Bookman Old Style" w:cs="Times New Roman"/>
          <w:sz w:val="22"/>
        </w:rPr>
        <w:t>Penyusunan Rencana Kerja Pemerintah Daerah Tahun 2019;</w:t>
      </w:r>
    </w:p>
    <w:p w14:paraId="14A43E1C"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 xml:space="preserve">Peraturan Daerah  </w:t>
      </w:r>
      <w:r w:rsidR="004C7F40" w:rsidRPr="005E30DE">
        <w:rPr>
          <w:rFonts w:ascii="Bookman Old Style" w:hAnsi="Bookman Old Style" w:cs="Times New Roman"/>
          <w:sz w:val="22"/>
        </w:rPr>
        <w:t>Provinsi Jawa Barat Nomor 25 Tahun 2013</w:t>
      </w:r>
      <w:r w:rsidRPr="005E30DE">
        <w:rPr>
          <w:rFonts w:ascii="Bookman Old Style" w:hAnsi="Bookman Old Style" w:cs="Times New Roman"/>
          <w:sz w:val="22"/>
        </w:rPr>
        <w:t xml:space="preserve"> tentang Rencana Pembangunan Jangka Menengah Daerah </w:t>
      </w:r>
      <w:r w:rsidR="004C7F40" w:rsidRPr="005E30DE">
        <w:rPr>
          <w:rFonts w:ascii="Bookman Old Style" w:hAnsi="Bookman Old Style" w:cs="Times New Roman"/>
          <w:sz w:val="22"/>
        </w:rPr>
        <w:t>(RPJMD) Provinsi Jawa Barat Tahun 2013-2018</w:t>
      </w:r>
      <w:r w:rsidRPr="005E30DE">
        <w:rPr>
          <w:rFonts w:ascii="Bookman Old Style" w:hAnsi="Bookman Old Style" w:cs="Times New Roman"/>
          <w:sz w:val="22"/>
        </w:rPr>
        <w:t>;</w:t>
      </w:r>
    </w:p>
    <w:p w14:paraId="7BEF6BF2" w14:textId="77777777" w:rsidR="00E15DF8" w:rsidRPr="005E30DE" w:rsidRDefault="00E15DF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Daerah Kabupaten Sukabumi Nomor 13 tahun 2009 tentang Rencana Pembangunan Jangka Panjang Daerah kabupaten Sukabumi Tahun 2005-2025 (Lembaran Daerah Kabupaten Sukabumi Tahun2009 Nomor 13);</w:t>
      </w:r>
    </w:p>
    <w:p w14:paraId="2B0D1076" w14:textId="77777777" w:rsidR="009F6088" w:rsidRPr="005E30DE" w:rsidRDefault="00E15DF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Daerah Kabupaten Sukabumi Nomor 22 Tahun 2012 tentang Rencana Tata Ruang Wilay</w:t>
      </w:r>
      <w:r w:rsidR="009F6088" w:rsidRPr="005E30DE">
        <w:rPr>
          <w:rFonts w:ascii="Bookman Old Style" w:hAnsi="Bookman Old Style" w:cs="Times New Roman"/>
          <w:sz w:val="22"/>
        </w:rPr>
        <w:t>ah Kabupaten Sukabumi Tahun 2012-2032 (Lembaran Daerah Kabupaten Sukabumi Tahun 2012 Nomor 22);</w:t>
      </w:r>
    </w:p>
    <w:p w14:paraId="2F3D47EC" w14:textId="77777777" w:rsidR="00E15DF8" w:rsidRPr="005E30DE" w:rsidRDefault="009F608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Daerah Kabupaten Sukabumi Nomor 4 Tahun 2016 tentang Rencana Pembangunan Jangka Menengah Daerah Kabupaten Sukabumi Tahun 2016-2021 (Lembaran Daerah Kabupaten Sukabumi Tahun 2016 Nomor 4);</w:t>
      </w:r>
    </w:p>
    <w:p w14:paraId="5CFD0665" w14:textId="77777777" w:rsidR="009F6088" w:rsidRPr="005E30DE" w:rsidRDefault="009F608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Daerah Nomor 7 Tahun 2016 tentang Pembentukan dan Susunan Perangkat Daerah Pemerintah Kabupaten Sukabumi</w:t>
      </w:r>
      <w:r w:rsidR="00B84859" w:rsidRPr="005E30DE">
        <w:rPr>
          <w:rFonts w:ascii="Bookman Old Style" w:hAnsi="Bookman Old Style" w:cs="Times New Roman"/>
          <w:sz w:val="22"/>
        </w:rPr>
        <w:t xml:space="preserve"> </w:t>
      </w:r>
      <w:r w:rsidRPr="005E30DE">
        <w:rPr>
          <w:rFonts w:ascii="Bookman Old Style" w:hAnsi="Bookman Old Style" w:cs="Times New Roman"/>
          <w:sz w:val="22"/>
        </w:rPr>
        <w:t>(Lembaran Daer</w:t>
      </w:r>
      <w:r w:rsidR="00CA2403" w:rsidRPr="005E30DE">
        <w:rPr>
          <w:rFonts w:ascii="Bookman Old Style" w:hAnsi="Bookman Old Style" w:cs="Times New Roman"/>
          <w:sz w:val="22"/>
        </w:rPr>
        <w:t>ah Kabupaten Sukabumi Tahun 2016 Nomor 45</w:t>
      </w:r>
      <w:r w:rsidRPr="005E30DE">
        <w:rPr>
          <w:rFonts w:ascii="Bookman Old Style" w:hAnsi="Bookman Old Style" w:cs="Times New Roman"/>
          <w:sz w:val="22"/>
        </w:rPr>
        <w:t>);</w:t>
      </w:r>
    </w:p>
    <w:p w14:paraId="71EB2C7A" w14:textId="77777777" w:rsidR="008B4BB0"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rPr>
        <w:t>Peraturan Bupati Sukabumi Nomor 68 Tahun 2016 tentang Struktur Organisasi dan Tata Kerja Dinas</w:t>
      </w:r>
      <w:r w:rsidR="00B84859" w:rsidRPr="005E30DE">
        <w:rPr>
          <w:rFonts w:ascii="Bookman Old Style" w:hAnsi="Bookman Old Style" w:cs="Times New Roman"/>
          <w:sz w:val="22"/>
        </w:rPr>
        <w:t xml:space="preserve"> Perhubungan Kabupaten Sukabumi;</w:t>
      </w:r>
    </w:p>
    <w:p w14:paraId="0CD77588" w14:textId="2C3BDEB8" w:rsidR="00FC2635" w:rsidRDefault="00801FC4"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Pr>
          <w:rFonts w:ascii="Bookman Old Style" w:hAnsi="Bookman Old Style" w:cs="Times New Roman"/>
          <w:sz w:val="22"/>
        </w:rPr>
        <w:t>Peraturan Bupati Nomor 49 Tahun 2020</w:t>
      </w:r>
      <w:r w:rsidR="000023A1" w:rsidRPr="005E30DE">
        <w:rPr>
          <w:rFonts w:ascii="Bookman Old Style" w:hAnsi="Bookman Old Style" w:cs="Times New Roman"/>
          <w:sz w:val="22"/>
        </w:rPr>
        <w:t xml:space="preserve"> tentang Rencana Kerja Pemerintah</w:t>
      </w:r>
      <w:r>
        <w:rPr>
          <w:rFonts w:ascii="Bookman Old Style" w:hAnsi="Bookman Old Style" w:cs="Times New Roman"/>
          <w:sz w:val="22"/>
        </w:rPr>
        <w:t xml:space="preserve"> Daerah Tahun 2021, Tanggal 27 juli 2020</w:t>
      </w:r>
      <w:r w:rsidR="00B84859" w:rsidRPr="005E30DE">
        <w:rPr>
          <w:rFonts w:ascii="Bookman Old Style" w:hAnsi="Bookman Old Style" w:cs="Times New Roman"/>
          <w:sz w:val="22"/>
        </w:rPr>
        <w:t>;</w:t>
      </w:r>
    </w:p>
    <w:p w14:paraId="0FDBFE28" w14:textId="758DE884" w:rsidR="009A054C" w:rsidRDefault="009A054C"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Pr>
          <w:rFonts w:ascii="Bookman Old Style" w:hAnsi="Bookman Old Style" w:cs="Times New Roman"/>
          <w:sz w:val="22"/>
        </w:rPr>
        <w:t>Surat Edaran Bupati Nomor 050/1255-Bappeda Tentang Pedoman Penyempurnaan Rancangan Awal Rencana Kerja ( Renja ) Perangkat Daerah Tahun 2022;</w:t>
      </w:r>
    </w:p>
    <w:p w14:paraId="601E0DAE" w14:textId="77777777" w:rsidR="00E251EA" w:rsidRPr="00E251EA" w:rsidRDefault="00E251EA" w:rsidP="00E251EA">
      <w:pPr>
        <w:tabs>
          <w:tab w:val="left" w:pos="1800"/>
          <w:tab w:val="left" w:pos="2160"/>
          <w:tab w:val="left" w:pos="2700"/>
        </w:tabs>
        <w:spacing w:after="200" w:line="360" w:lineRule="auto"/>
        <w:rPr>
          <w:rFonts w:ascii="Bookman Old Style" w:hAnsi="Bookman Old Style" w:cs="Times New Roman"/>
          <w:sz w:val="22"/>
        </w:rPr>
      </w:pPr>
    </w:p>
    <w:p w14:paraId="40C49F79" w14:textId="77777777" w:rsidR="00BB1954" w:rsidRPr="005E30DE" w:rsidRDefault="00176902" w:rsidP="005E30DE">
      <w:pPr>
        <w:pStyle w:val="ListParagraph"/>
        <w:numPr>
          <w:ilvl w:val="1"/>
          <w:numId w:val="1"/>
        </w:numPr>
        <w:spacing w:line="360" w:lineRule="auto"/>
        <w:rPr>
          <w:rFonts w:ascii="Bookman Old Style" w:hAnsi="Bookman Old Style" w:cs="Times New Roman"/>
          <w:b/>
          <w:sz w:val="22"/>
        </w:rPr>
      </w:pPr>
      <w:r w:rsidRPr="005E30DE">
        <w:rPr>
          <w:rFonts w:ascii="Bookman Old Style" w:hAnsi="Bookman Old Style" w:cs="Times New Roman"/>
          <w:b/>
          <w:sz w:val="22"/>
        </w:rPr>
        <w:lastRenderedPageBreak/>
        <w:t>Maksud dan Tujuan</w:t>
      </w:r>
    </w:p>
    <w:p w14:paraId="5226C038" w14:textId="0E810AF4" w:rsidR="006312D4" w:rsidRPr="005E30DE" w:rsidRDefault="009C0AF9" w:rsidP="005E30DE">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Penyusunan Renja</w:t>
      </w:r>
      <w:r w:rsidR="003E237D">
        <w:rPr>
          <w:rFonts w:ascii="Bookman Old Style" w:hAnsi="Bookman Old Style" w:cs="Times New Roman"/>
          <w:sz w:val="22"/>
        </w:rPr>
        <w:t xml:space="preserve"> Perubahan</w:t>
      </w:r>
      <w:r w:rsidRPr="005E30DE">
        <w:rPr>
          <w:rFonts w:ascii="Bookman Old Style" w:hAnsi="Bookman Old Style" w:cs="Times New Roman"/>
          <w:sz w:val="22"/>
        </w:rPr>
        <w:t xml:space="preserve">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003811F8">
        <w:rPr>
          <w:rFonts w:ascii="Bookman Old Style" w:hAnsi="Bookman Old Style" w:cs="Times New Roman"/>
          <w:sz w:val="22"/>
        </w:rPr>
        <w:t xml:space="preserve">tahun 2021 </w:t>
      </w:r>
      <w:r w:rsidRPr="005E30DE">
        <w:rPr>
          <w:rFonts w:ascii="Bookman Old Style" w:hAnsi="Bookman Old Style" w:cs="Times New Roman"/>
          <w:sz w:val="22"/>
        </w:rPr>
        <w:t>ini</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dimaksudkan agar menjadi pedoman bagi perencanaan kegiatandan anggaran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Kabupaten </w:t>
      </w:r>
      <w:r w:rsidR="003765DE" w:rsidRPr="005E30DE">
        <w:rPr>
          <w:rFonts w:ascii="Bookman Old Style" w:hAnsi="Bookman Old Style" w:cs="Times New Roman"/>
          <w:sz w:val="22"/>
        </w:rPr>
        <w:t xml:space="preserve">Sukabumi </w:t>
      </w:r>
      <w:r w:rsidRPr="005E30DE">
        <w:rPr>
          <w:rFonts w:ascii="Bookman Old Style" w:hAnsi="Bookman Old Style" w:cs="Times New Roman"/>
          <w:sz w:val="22"/>
        </w:rPr>
        <w:t>yang akan ditindaklanjuti dengan penyusunan Rencana Kerja</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Anggaran (RKA) </w:t>
      </w:r>
      <w:r w:rsidR="003B1A22" w:rsidRPr="005E30DE">
        <w:rPr>
          <w:rFonts w:ascii="Bookman Old Style" w:hAnsi="Bookman Old Style" w:cs="Times New Roman"/>
          <w:sz w:val="22"/>
        </w:rPr>
        <w:t>Tahun</w:t>
      </w:r>
      <w:r w:rsidR="00DE1F2E">
        <w:rPr>
          <w:rFonts w:ascii="Bookman Old Style" w:hAnsi="Bookman Old Style" w:cs="Times New Roman"/>
          <w:sz w:val="22"/>
        </w:rPr>
        <w:t xml:space="preserve"> 2021</w:t>
      </w:r>
      <w:r w:rsidRPr="005E30DE">
        <w:rPr>
          <w:rFonts w:ascii="Bookman Old Style" w:hAnsi="Bookman Old Style" w:cs="Times New Roman"/>
          <w:sz w:val="22"/>
        </w:rPr>
        <w:t>.</w:t>
      </w:r>
    </w:p>
    <w:p w14:paraId="768AD2F7" w14:textId="14CF45AF" w:rsidR="00CB7B18" w:rsidRPr="00DE1F2E" w:rsidRDefault="009C0AF9" w:rsidP="00DE1F2E">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Tujuan penyusunan Renja</w:t>
      </w:r>
      <w:r w:rsidR="003E237D">
        <w:rPr>
          <w:rFonts w:ascii="Bookman Old Style" w:hAnsi="Bookman Old Style" w:cs="Times New Roman"/>
          <w:sz w:val="22"/>
        </w:rPr>
        <w:t xml:space="preserve"> Perubahan</w:t>
      </w:r>
      <w:r w:rsidRPr="005E30DE">
        <w:rPr>
          <w:rFonts w:ascii="Bookman Old Style" w:hAnsi="Bookman Old Style" w:cs="Times New Roman"/>
          <w:sz w:val="22"/>
        </w:rPr>
        <w:t xml:space="preserve">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adalah untuk mensinergikan </w:t>
      </w:r>
      <w:r w:rsidR="003B1A22" w:rsidRPr="005E30DE">
        <w:rPr>
          <w:rFonts w:ascii="Bookman Old Style" w:hAnsi="Bookman Old Style" w:cs="Times New Roman"/>
          <w:sz w:val="22"/>
        </w:rPr>
        <w:t xml:space="preserve">fungsi </w:t>
      </w:r>
      <w:r w:rsidRPr="005E30DE">
        <w:rPr>
          <w:rFonts w:ascii="Bookman Old Style" w:hAnsi="Bookman Old Style" w:cs="Times New Roman"/>
          <w:sz w:val="22"/>
        </w:rPr>
        <w:t>perencanaan</w:t>
      </w:r>
      <w:r w:rsidR="003B1A22" w:rsidRPr="005E30DE">
        <w:rPr>
          <w:rFonts w:ascii="Bookman Old Style" w:hAnsi="Bookman Old Style" w:cs="Times New Roman"/>
          <w:sz w:val="22"/>
        </w:rPr>
        <w:t xml:space="preserve"> dengan </w:t>
      </w:r>
      <w:r w:rsidR="006312D4" w:rsidRPr="005E30DE">
        <w:rPr>
          <w:rFonts w:ascii="Bookman Old Style" w:hAnsi="Bookman Old Style" w:cs="Times New Roman"/>
          <w:sz w:val="22"/>
        </w:rPr>
        <w:t xml:space="preserve">program </w:t>
      </w:r>
      <w:r w:rsidR="003B1A22" w:rsidRPr="005E30DE">
        <w:rPr>
          <w:rFonts w:ascii="Bookman Old Style" w:hAnsi="Bookman Old Style" w:cs="Times New Roman"/>
          <w:sz w:val="22"/>
        </w:rPr>
        <w:t>pembangunan, peningkatan kin</w:t>
      </w:r>
      <w:r w:rsidR="006312D4" w:rsidRPr="005E30DE">
        <w:rPr>
          <w:rFonts w:ascii="Bookman Old Style" w:hAnsi="Bookman Old Style" w:cs="Times New Roman"/>
          <w:sz w:val="22"/>
        </w:rPr>
        <w:t>er</w:t>
      </w:r>
      <w:r w:rsidR="003B1A22" w:rsidRPr="005E30DE">
        <w:rPr>
          <w:rFonts w:ascii="Bookman Old Style" w:hAnsi="Bookman Old Style" w:cs="Times New Roman"/>
          <w:sz w:val="22"/>
        </w:rPr>
        <w:t>ja dan pelayanan serta peningkatan keselamatan di bidang perhubungan.</w:t>
      </w:r>
    </w:p>
    <w:p w14:paraId="2BA8CED3" w14:textId="76CE3A87" w:rsidR="005E30DE" w:rsidRPr="00DE1F2E" w:rsidRDefault="00176902" w:rsidP="005E30DE">
      <w:pPr>
        <w:pStyle w:val="ListParagraph"/>
        <w:numPr>
          <w:ilvl w:val="1"/>
          <w:numId w:val="1"/>
        </w:numPr>
        <w:spacing w:line="360" w:lineRule="auto"/>
        <w:rPr>
          <w:rFonts w:ascii="Bookman Old Style" w:hAnsi="Bookman Old Style" w:cs="Times New Roman"/>
          <w:b/>
          <w:sz w:val="22"/>
        </w:rPr>
      </w:pPr>
      <w:r w:rsidRPr="005E30DE">
        <w:rPr>
          <w:rFonts w:ascii="Bookman Old Style" w:hAnsi="Bookman Old Style" w:cs="Times New Roman"/>
          <w:b/>
          <w:sz w:val="22"/>
        </w:rPr>
        <w:t>Sistematika Penulisan</w:t>
      </w:r>
    </w:p>
    <w:p w14:paraId="399A3EF5" w14:textId="1A480548" w:rsidR="00C7109F" w:rsidRPr="00DE1F2E" w:rsidRDefault="004A1CFF" w:rsidP="00DE1F2E">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Penyusunan Renja</w:t>
      </w:r>
      <w:r w:rsidR="003E237D">
        <w:rPr>
          <w:rFonts w:ascii="Bookman Old Style" w:hAnsi="Bookman Old Style" w:cs="Times New Roman"/>
          <w:sz w:val="22"/>
        </w:rPr>
        <w:t xml:space="preserve"> Perubahan</w:t>
      </w:r>
      <w:r w:rsidRPr="005E30DE">
        <w:rPr>
          <w:rFonts w:ascii="Bookman Old Style" w:hAnsi="Bookman Old Style" w:cs="Times New Roman"/>
          <w:sz w:val="22"/>
        </w:rPr>
        <w:t xml:space="preserve">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Kabupaten </w:t>
      </w:r>
      <w:r w:rsidR="004C64D9" w:rsidRPr="005E30DE">
        <w:rPr>
          <w:rFonts w:ascii="Bookman Old Style" w:hAnsi="Bookman Old Style" w:cs="Times New Roman"/>
          <w:sz w:val="22"/>
        </w:rPr>
        <w:t xml:space="preserve">Sukabumi </w:t>
      </w:r>
      <w:r w:rsidRPr="005E30DE">
        <w:rPr>
          <w:rFonts w:ascii="Bookman Old Style" w:hAnsi="Bookman Old Style" w:cs="Times New Roman"/>
          <w:sz w:val="22"/>
        </w:rPr>
        <w:t xml:space="preserve">dilakukan oleh Tim Penyusun Renja </w:t>
      </w:r>
      <w:r w:rsidR="00B64ADD" w:rsidRPr="005E30DE">
        <w:rPr>
          <w:rFonts w:ascii="Bookman Old Style" w:hAnsi="Bookman Old Style" w:cs="Times New Roman"/>
          <w:sz w:val="22"/>
        </w:rPr>
        <w:t>Dinas</w:t>
      </w:r>
      <w:r w:rsidR="003B1A22" w:rsidRPr="005E30DE">
        <w:rPr>
          <w:rFonts w:ascii="Bookman Old Style" w:hAnsi="Bookman Old Style" w:cs="Times New Roman"/>
          <w:sz w:val="22"/>
        </w:rPr>
        <w:t xml:space="preserve"> Perhubungan</w:t>
      </w:r>
      <w:r w:rsidRPr="005E30DE">
        <w:rPr>
          <w:rFonts w:ascii="Bookman Old Style" w:hAnsi="Bookman Old Style" w:cs="Times New Roman"/>
          <w:sz w:val="22"/>
        </w:rPr>
        <w:t xml:space="preserve">dengan melibatkan </w:t>
      </w:r>
      <w:r w:rsidRPr="005E30DE">
        <w:rPr>
          <w:rFonts w:ascii="Bookman Old Style" w:hAnsi="Bookman Old Style" w:cs="Times New Roman"/>
          <w:i/>
          <w:sz w:val="22"/>
        </w:rPr>
        <w:t>Stakeholders</w:t>
      </w:r>
      <w:r w:rsidR="006C1B5B" w:rsidRPr="005E30DE">
        <w:rPr>
          <w:rFonts w:ascii="Bookman Old Style" w:hAnsi="Bookman Old Style" w:cs="Times New Roman"/>
          <w:i/>
          <w:sz w:val="22"/>
        </w:rPr>
        <w:t xml:space="preserve"> </w:t>
      </w:r>
      <w:r w:rsidR="00B64ADD" w:rsidRPr="005E30DE">
        <w:rPr>
          <w:rFonts w:ascii="Bookman Old Style" w:hAnsi="Bookman Old Style" w:cs="Times New Roman"/>
          <w:sz w:val="22"/>
        </w:rPr>
        <w:t xml:space="preserve">di bidang </w:t>
      </w:r>
      <w:r w:rsidR="003B1A22" w:rsidRPr="005E30DE">
        <w:rPr>
          <w:rFonts w:ascii="Bookman Old Style" w:hAnsi="Bookman Old Style" w:cs="Times New Roman"/>
          <w:sz w:val="22"/>
        </w:rPr>
        <w:t>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untuk memberikan masukan</w:t>
      </w:r>
      <w:r w:rsidR="00AA3F0A" w:rsidRPr="005E30DE">
        <w:rPr>
          <w:rFonts w:ascii="Bookman Old Style" w:hAnsi="Bookman Old Style" w:cs="Times New Roman"/>
          <w:sz w:val="22"/>
        </w:rPr>
        <w:t>-</w:t>
      </w:r>
      <w:r w:rsidRPr="005E30DE">
        <w:rPr>
          <w:rFonts w:ascii="Bookman Old Style" w:hAnsi="Bookman Old Style" w:cs="Times New Roman"/>
          <w:sz w:val="22"/>
        </w:rPr>
        <w:t xml:space="preserve">masukan dalam penyusun Renja. Gambaran tentang Renja </w:t>
      </w:r>
      <w:r w:rsidR="00B64ADD" w:rsidRPr="005E30DE">
        <w:rPr>
          <w:rFonts w:ascii="Bookman Old Style" w:hAnsi="Bookman Old Style" w:cs="Times New Roman"/>
          <w:sz w:val="22"/>
        </w:rPr>
        <w:t>Dinas</w:t>
      </w:r>
      <w:r w:rsidR="003B1A22" w:rsidRPr="005E30DE">
        <w:rPr>
          <w:rFonts w:ascii="Bookman Old Style" w:hAnsi="Bookman Old Style" w:cs="Times New Roman"/>
          <w:sz w:val="22"/>
        </w:rPr>
        <w:t xml:space="preserve">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Kabupaten </w:t>
      </w:r>
      <w:r w:rsidR="00AA3F0A" w:rsidRPr="005E30DE">
        <w:rPr>
          <w:rFonts w:ascii="Bookman Old Style" w:hAnsi="Bookman Old Style" w:cs="Times New Roman"/>
          <w:sz w:val="22"/>
        </w:rPr>
        <w:t xml:space="preserve">Sukabumi </w:t>
      </w:r>
      <w:r w:rsidR="003B1A22" w:rsidRPr="005E30DE">
        <w:rPr>
          <w:rFonts w:ascii="Bookman Old Style" w:hAnsi="Bookman Old Style" w:cs="Times New Roman"/>
          <w:sz w:val="22"/>
        </w:rPr>
        <w:t>Tahun</w:t>
      </w:r>
      <w:r w:rsidR="00DE1F2E">
        <w:rPr>
          <w:rFonts w:ascii="Bookman Old Style" w:hAnsi="Bookman Old Style" w:cs="Times New Roman"/>
          <w:sz w:val="22"/>
        </w:rPr>
        <w:t xml:space="preserve"> 2021</w:t>
      </w:r>
      <w:r w:rsidRPr="005E30DE">
        <w:rPr>
          <w:rFonts w:ascii="Bookman Old Style" w:hAnsi="Bookman Old Style" w:cs="Times New Roman"/>
          <w:sz w:val="22"/>
        </w:rPr>
        <w:t>, ditunjukkan pada gambar 1.1.</w:t>
      </w:r>
    </w:p>
    <w:p w14:paraId="4C2C41F2"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58EAB296"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3ED1FDE2"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19059554"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063E8346"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56A78BC7" w14:textId="0627191D" w:rsidR="004A1CFF" w:rsidRPr="00BC1B7F" w:rsidRDefault="004A1CFF" w:rsidP="00BC1B7F">
      <w:pPr>
        <w:pStyle w:val="ListParagraph"/>
        <w:autoSpaceDE w:val="0"/>
        <w:autoSpaceDN w:val="0"/>
        <w:adjustRightInd w:val="0"/>
        <w:ind w:left="709"/>
        <w:jc w:val="center"/>
        <w:rPr>
          <w:rFonts w:ascii="Bookman Old Style" w:hAnsi="Bookman Old Style" w:cs="Times New Roman"/>
          <w:b/>
          <w:sz w:val="22"/>
        </w:rPr>
      </w:pPr>
      <w:r w:rsidRPr="005E30DE">
        <w:rPr>
          <w:rFonts w:ascii="Bookman Old Style" w:hAnsi="Bookman Old Style" w:cs="Times New Roman"/>
          <w:b/>
          <w:sz w:val="22"/>
        </w:rPr>
        <w:t>Gambar 1.1</w:t>
      </w:r>
    </w:p>
    <w:p w14:paraId="74AA40DC" w14:textId="044F0E73" w:rsidR="004A1CFF" w:rsidRPr="005E30DE" w:rsidRDefault="00BC1B7F" w:rsidP="002748BD">
      <w:pPr>
        <w:pStyle w:val="ListParagraph"/>
        <w:rPr>
          <w:rFonts w:ascii="Bookman Old Style" w:hAnsi="Bookman Old Style" w:cs="Times New Roman"/>
          <w:sz w:val="22"/>
        </w:rPr>
      </w:pPr>
      <w:r w:rsidRPr="005E30DE">
        <w:rPr>
          <w:rFonts w:ascii="Bookman Old Style" w:hAnsi="Bookman Old Style" w:cs="Times New Roman"/>
          <w:noProof/>
          <w:sz w:val="22"/>
          <w:lang w:eastAsia="en-US"/>
        </w:rPr>
        <w:drawing>
          <wp:anchor distT="0" distB="0" distL="114300" distR="114300" simplePos="0" relativeHeight="251701248" behindDoc="0" locked="0" layoutInCell="1" allowOverlap="1" wp14:anchorId="42A62626" wp14:editId="08ED90D2">
            <wp:simplePos x="0" y="0"/>
            <wp:positionH relativeFrom="column">
              <wp:posOffset>117566</wp:posOffset>
            </wp:positionH>
            <wp:positionV relativeFrom="paragraph">
              <wp:posOffset>150007</wp:posOffset>
            </wp:positionV>
            <wp:extent cx="5353720" cy="2037715"/>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973" cy="20450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872385" w14:textId="5E1C7205" w:rsidR="004A1CFF" w:rsidRPr="005E30DE" w:rsidRDefault="004A1CFF" w:rsidP="002748BD">
      <w:pPr>
        <w:pStyle w:val="ListParagraph"/>
        <w:rPr>
          <w:rFonts w:ascii="Bookman Old Style" w:hAnsi="Bookman Old Style" w:cs="Times New Roman"/>
          <w:sz w:val="22"/>
        </w:rPr>
      </w:pPr>
    </w:p>
    <w:p w14:paraId="556A78DC" w14:textId="564FE583" w:rsidR="004A1CFF" w:rsidRPr="005E30DE" w:rsidRDefault="004A1CFF" w:rsidP="002748BD">
      <w:pPr>
        <w:pStyle w:val="ListParagraph"/>
        <w:rPr>
          <w:rFonts w:ascii="Bookman Old Style" w:hAnsi="Bookman Old Style" w:cs="Times New Roman"/>
          <w:sz w:val="22"/>
        </w:rPr>
      </w:pPr>
    </w:p>
    <w:p w14:paraId="70AB7E10" w14:textId="77777777" w:rsidR="004A1CFF" w:rsidRPr="005E30DE" w:rsidRDefault="004A1CFF" w:rsidP="002748BD">
      <w:pPr>
        <w:pStyle w:val="ListParagraph"/>
        <w:rPr>
          <w:rFonts w:ascii="Bookman Old Style" w:hAnsi="Bookman Old Style" w:cs="Times New Roman"/>
          <w:sz w:val="22"/>
        </w:rPr>
      </w:pPr>
    </w:p>
    <w:p w14:paraId="7E102C76" w14:textId="77777777" w:rsidR="004A1CFF" w:rsidRPr="005E30DE" w:rsidRDefault="004A1CFF" w:rsidP="002748BD">
      <w:pPr>
        <w:pStyle w:val="ListParagraph"/>
        <w:rPr>
          <w:rFonts w:ascii="Bookman Old Style" w:hAnsi="Bookman Old Style" w:cs="Times New Roman"/>
          <w:sz w:val="22"/>
        </w:rPr>
      </w:pPr>
    </w:p>
    <w:p w14:paraId="4D86A66C" w14:textId="77777777" w:rsidR="004A1CFF" w:rsidRPr="005E30DE" w:rsidRDefault="004A1CFF" w:rsidP="002748BD">
      <w:pPr>
        <w:pStyle w:val="ListParagraph"/>
        <w:rPr>
          <w:rFonts w:ascii="Bookman Old Style" w:hAnsi="Bookman Old Style" w:cs="Times New Roman"/>
          <w:sz w:val="22"/>
        </w:rPr>
      </w:pPr>
    </w:p>
    <w:p w14:paraId="6C8DBE11" w14:textId="77777777" w:rsidR="005E59AB" w:rsidRPr="005E30DE" w:rsidRDefault="005E59AB" w:rsidP="002748BD">
      <w:pPr>
        <w:pStyle w:val="ListParagraph"/>
        <w:rPr>
          <w:rFonts w:ascii="Bookman Old Style" w:hAnsi="Bookman Old Style" w:cs="Times New Roman"/>
          <w:sz w:val="22"/>
        </w:rPr>
      </w:pPr>
    </w:p>
    <w:p w14:paraId="14C1862B" w14:textId="77777777" w:rsidR="000023A1" w:rsidRDefault="000023A1" w:rsidP="002748BD">
      <w:pPr>
        <w:autoSpaceDE w:val="0"/>
        <w:autoSpaceDN w:val="0"/>
        <w:adjustRightInd w:val="0"/>
        <w:ind w:left="709" w:firstLine="709"/>
        <w:rPr>
          <w:rFonts w:ascii="Bookman Old Style" w:hAnsi="Bookman Old Style" w:cs="Times New Roman"/>
          <w:sz w:val="22"/>
        </w:rPr>
      </w:pPr>
    </w:p>
    <w:p w14:paraId="1FCA6E83"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5A81D4E7"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41D193F6"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20260961"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6E428CE0"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0A2367E3"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0B552258" w14:textId="77777777" w:rsidR="00BC1B7F" w:rsidRPr="005E30DE" w:rsidRDefault="00BC1B7F" w:rsidP="002748BD">
      <w:pPr>
        <w:autoSpaceDE w:val="0"/>
        <w:autoSpaceDN w:val="0"/>
        <w:adjustRightInd w:val="0"/>
        <w:ind w:left="709" w:firstLine="709"/>
        <w:rPr>
          <w:rFonts w:ascii="Bookman Old Style" w:hAnsi="Bookman Old Style" w:cs="Times New Roman"/>
          <w:sz w:val="22"/>
        </w:rPr>
      </w:pPr>
    </w:p>
    <w:p w14:paraId="5F44D9FD" w14:textId="201B8046" w:rsidR="004F00B4" w:rsidRPr="005E30DE" w:rsidRDefault="009F5524" w:rsidP="005E30DE">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Sedangkan sistematika penyusunan Renja </w:t>
      </w:r>
      <w:r w:rsidR="003B1A22" w:rsidRPr="005E30DE">
        <w:rPr>
          <w:rFonts w:ascii="Bookman Old Style" w:hAnsi="Bookman Old Style" w:cs="Times New Roman"/>
          <w:sz w:val="22"/>
        </w:rPr>
        <w:t>Dinas Perhubungan</w:t>
      </w:r>
      <w:r w:rsidR="006C1B5B" w:rsidRPr="005E30DE">
        <w:rPr>
          <w:rFonts w:ascii="Bookman Old Style" w:hAnsi="Bookman Old Style" w:cs="Times New Roman"/>
          <w:sz w:val="22"/>
        </w:rPr>
        <w:t xml:space="preserve"> </w:t>
      </w:r>
      <w:r w:rsidRPr="005E30DE">
        <w:rPr>
          <w:rFonts w:ascii="Bookman Old Style" w:hAnsi="Bookman Old Style" w:cs="Times New Roman"/>
          <w:sz w:val="22"/>
        </w:rPr>
        <w:t xml:space="preserve">Kabupaten </w:t>
      </w:r>
      <w:r w:rsidR="00AA3F0A" w:rsidRPr="005E30DE">
        <w:rPr>
          <w:rFonts w:ascii="Bookman Old Style" w:hAnsi="Bookman Old Style" w:cs="Times New Roman"/>
          <w:sz w:val="22"/>
        </w:rPr>
        <w:t xml:space="preserve">Sukabumi </w:t>
      </w:r>
      <w:r w:rsidR="003B1A22" w:rsidRPr="005E30DE">
        <w:rPr>
          <w:rFonts w:ascii="Bookman Old Style" w:hAnsi="Bookman Old Style" w:cs="Times New Roman"/>
          <w:sz w:val="22"/>
        </w:rPr>
        <w:t>Tahun</w:t>
      </w:r>
      <w:r w:rsidR="00DE1F2E">
        <w:rPr>
          <w:rFonts w:ascii="Bookman Old Style" w:hAnsi="Bookman Old Style" w:cs="Times New Roman"/>
          <w:sz w:val="22"/>
        </w:rPr>
        <w:t xml:space="preserve"> 2021</w:t>
      </w:r>
      <w:r w:rsidR="005E59AB" w:rsidRPr="005E30DE">
        <w:rPr>
          <w:rFonts w:ascii="Bookman Old Style" w:hAnsi="Bookman Old Style" w:cs="Times New Roman"/>
          <w:sz w:val="22"/>
        </w:rPr>
        <w:t xml:space="preserve"> sebagai berikut:</w:t>
      </w:r>
    </w:p>
    <w:p w14:paraId="6F6BABDA" w14:textId="7A637D45" w:rsidR="00C7109F" w:rsidRDefault="00C7109F"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55C9BD45" w14:textId="376EEDFD"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35ACC84B" w14:textId="408CC6BA"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73B0B378" w14:textId="5CE203FE"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65C01BC9" w14:textId="15F6D92B"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7566EB10" w14:textId="77777777" w:rsidR="00E251EA" w:rsidRPr="005E30DE"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10ACCE72" w14:textId="77777777" w:rsidR="009F5524" w:rsidRPr="005E30DE" w:rsidRDefault="009F5524" w:rsidP="005E30DE">
      <w:pPr>
        <w:tabs>
          <w:tab w:val="left" w:pos="1843"/>
        </w:tabs>
        <w:autoSpaceDE w:val="0"/>
        <w:autoSpaceDN w:val="0"/>
        <w:adjustRightInd w:val="0"/>
        <w:spacing w:line="360" w:lineRule="auto"/>
        <w:ind w:left="709"/>
        <w:rPr>
          <w:rFonts w:ascii="Bookman Old Style" w:hAnsi="Bookman Old Style" w:cs="Times New Roman"/>
          <w:b/>
          <w:bCs/>
          <w:sz w:val="22"/>
        </w:rPr>
      </w:pPr>
      <w:r w:rsidRPr="005E30DE">
        <w:rPr>
          <w:rFonts w:ascii="Bookman Old Style" w:hAnsi="Bookman Old Style" w:cs="Times New Roman"/>
          <w:b/>
          <w:bCs/>
          <w:sz w:val="22"/>
        </w:rPr>
        <w:t>BAB I</w:t>
      </w:r>
      <w:r w:rsidRPr="005E30DE">
        <w:rPr>
          <w:rFonts w:ascii="Bookman Old Style" w:hAnsi="Bookman Old Style" w:cs="Times New Roman"/>
          <w:b/>
          <w:bCs/>
          <w:sz w:val="22"/>
        </w:rPr>
        <w:tab/>
        <w:t>PENDAHULUAN</w:t>
      </w:r>
    </w:p>
    <w:p w14:paraId="41E3FAED" w14:textId="7AB2930C" w:rsidR="009F5524" w:rsidRPr="005E30DE" w:rsidRDefault="009F5524" w:rsidP="002222D6">
      <w:p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Pada bab ini menjelaskan mengenai latar belakang, landasan hukum, maksud dan tujuan, serta sitematika penulisan.</w:t>
      </w:r>
    </w:p>
    <w:p w14:paraId="621E346E" w14:textId="77777777" w:rsidR="009F5524" w:rsidRPr="005E30DE" w:rsidRDefault="009F5524" w:rsidP="005E30DE">
      <w:pPr>
        <w:tabs>
          <w:tab w:val="left" w:pos="1843"/>
        </w:tabs>
        <w:autoSpaceDE w:val="0"/>
        <w:autoSpaceDN w:val="0"/>
        <w:adjustRightInd w:val="0"/>
        <w:spacing w:line="360" w:lineRule="auto"/>
        <w:ind w:left="1843" w:hanging="1134"/>
        <w:rPr>
          <w:rFonts w:ascii="Bookman Old Style" w:hAnsi="Bookman Old Style" w:cs="Times New Roman"/>
          <w:b/>
          <w:bCs/>
          <w:sz w:val="22"/>
        </w:rPr>
      </w:pPr>
      <w:r w:rsidRPr="005E30DE">
        <w:rPr>
          <w:rFonts w:ascii="Bookman Old Style" w:hAnsi="Bookman Old Style" w:cs="Times New Roman"/>
          <w:b/>
          <w:bCs/>
          <w:sz w:val="22"/>
        </w:rPr>
        <w:t>BAB II</w:t>
      </w:r>
      <w:r w:rsidRPr="005E30DE">
        <w:rPr>
          <w:rFonts w:ascii="Bookman Old Style" w:hAnsi="Bookman Old Style" w:cs="Times New Roman"/>
          <w:b/>
          <w:bCs/>
          <w:sz w:val="22"/>
        </w:rPr>
        <w:tab/>
        <w:t xml:space="preserve">EVALUASI PELAKSANAAN RENJA </w:t>
      </w:r>
    </w:p>
    <w:p w14:paraId="1E9B3F5B" w14:textId="077E037B" w:rsidR="005E30DE" w:rsidRDefault="009F5524" w:rsidP="009F7E99">
      <w:pPr>
        <w:tabs>
          <w:tab w:val="left" w:pos="1843"/>
        </w:tabs>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 xml:space="preserve">Pada bab ini menjelaskan mengenai evaluasi </w:t>
      </w:r>
      <w:r w:rsidR="00DE1F2E">
        <w:rPr>
          <w:rFonts w:ascii="Bookman Old Style" w:hAnsi="Bookman Old Style" w:cs="Times New Roman"/>
          <w:sz w:val="22"/>
        </w:rPr>
        <w:t>Tahun 2020</w:t>
      </w:r>
      <w:r w:rsidR="006C1B5B" w:rsidRPr="005E30DE">
        <w:rPr>
          <w:rFonts w:ascii="Bookman Old Style" w:hAnsi="Bookman Old Style" w:cs="Times New Roman"/>
          <w:sz w:val="22"/>
        </w:rPr>
        <w:t xml:space="preserve"> sampai dengan Semester 1</w:t>
      </w:r>
      <w:r w:rsidR="00ED46B5" w:rsidRPr="005E30DE">
        <w:rPr>
          <w:rFonts w:ascii="Bookman Old Style" w:hAnsi="Bookman Old Style" w:cs="Times New Roman"/>
          <w:sz w:val="22"/>
        </w:rPr>
        <w:t xml:space="preserve"> meliputi </w:t>
      </w:r>
      <w:r w:rsidRPr="005E30DE">
        <w:rPr>
          <w:rFonts w:ascii="Bookman Old Style" w:hAnsi="Bookman Old Style" w:cs="Times New Roman"/>
          <w:sz w:val="22"/>
        </w:rPr>
        <w:t>pelaksanaan renja</w:t>
      </w:r>
      <w:r w:rsidR="00B64ADD" w:rsidRPr="005E30DE">
        <w:rPr>
          <w:rFonts w:ascii="Bookman Old Style" w:hAnsi="Bookman Old Style" w:cs="Times New Roman"/>
          <w:sz w:val="22"/>
        </w:rPr>
        <w:t>, capaian renstra</w:t>
      </w:r>
      <w:r w:rsidRPr="005E30DE">
        <w:rPr>
          <w:rFonts w:ascii="Bookman Old Style" w:hAnsi="Bookman Old Style" w:cs="Times New Roman"/>
          <w:sz w:val="22"/>
        </w:rPr>
        <w:t xml:space="preserve">, analisis kinerja pelayanan, isu-isu penting penyelenggaraan tugas dan fungsi, review terhadap rancangan awal </w:t>
      </w:r>
      <w:r w:rsidR="00B64ADD" w:rsidRPr="005E30DE">
        <w:rPr>
          <w:rFonts w:ascii="Bookman Old Style" w:hAnsi="Bookman Old Style" w:cs="Times New Roman"/>
          <w:sz w:val="22"/>
        </w:rPr>
        <w:t>RKPD</w:t>
      </w:r>
      <w:r w:rsidRPr="005E30DE">
        <w:rPr>
          <w:rFonts w:ascii="Bookman Old Style" w:hAnsi="Bookman Old Style" w:cs="Times New Roman"/>
          <w:sz w:val="22"/>
        </w:rPr>
        <w:t>,</w:t>
      </w:r>
      <w:r w:rsidR="004F00B4" w:rsidRPr="005E30DE">
        <w:rPr>
          <w:rFonts w:ascii="Bookman Old Style" w:hAnsi="Bookman Old Style" w:cs="Times New Roman"/>
          <w:sz w:val="22"/>
        </w:rPr>
        <w:t xml:space="preserve"> </w:t>
      </w:r>
      <w:r w:rsidRPr="005E30DE">
        <w:rPr>
          <w:rFonts w:ascii="Bookman Old Style" w:hAnsi="Bookman Old Style" w:cs="Times New Roman"/>
          <w:sz w:val="22"/>
        </w:rPr>
        <w:t>serta penelaahan usulan program dan kegiatan masyarakat</w:t>
      </w:r>
      <w:r w:rsidR="00B64ADD" w:rsidRPr="005E30DE">
        <w:rPr>
          <w:rFonts w:ascii="Bookman Old Style" w:hAnsi="Bookman Old Style" w:cs="Times New Roman"/>
          <w:sz w:val="22"/>
        </w:rPr>
        <w:t>.</w:t>
      </w:r>
    </w:p>
    <w:p w14:paraId="5B9A4494" w14:textId="728BA1BA" w:rsidR="009F5524" w:rsidRPr="005E30DE" w:rsidRDefault="005E30DE" w:rsidP="002222D6">
      <w:pPr>
        <w:tabs>
          <w:tab w:val="left" w:pos="709"/>
          <w:tab w:val="left" w:pos="1843"/>
        </w:tabs>
        <w:autoSpaceDE w:val="0"/>
        <w:autoSpaceDN w:val="0"/>
        <w:adjustRightInd w:val="0"/>
        <w:spacing w:line="360" w:lineRule="auto"/>
        <w:ind w:left="1843" w:hanging="1843"/>
        <w:rPr>
          <w:rFonts w:ascii="Bookman Old Style" w:hAnsi="Bookman Old Style" w:cs="Times New Roman"/>
          <w:sz w:val="22"/>
        </w:rPr>
      </w:pPr>
      <w:r>
        <w:rPr>
          <w:rFonts w:ascii="Bookman Old Style" w:hAnsi="Bookman Old Style" w:cs="Times New Roman"/>
          <w:sz w:val="22"/>
        </w:rPr>
        <w:tab/>
      </w:r>
      <w:r w:rsidR="009F7E99">
        <w:rPr>
          <w:rFonts w:ascii="Bookman Old Style" w:hAnsi="Bookman Old Style" w:cs="Times New Roman"/>
          <w:b/>
          <w:bCs/>
          <w:sz w:val="22"/>
        </w:rPr>
        <w:t>BAB III</w:t>
      </w:r>
      <w:r>
        <w:rPr>
          <w:rFonts w:ascii="Bookman Old Style" w:hAnsi="Bookman Old Style" w:cs="Times New Roman"/>
          <w:sz w:val="22"/>
        </w:rPr>
        <w:tab/>
      </w:r>
      <w:r w:rsidRPr="002222D6">
        <w:rPr>
          <w:rFonts w:ascii="Bookman Old Style" w:eastAsia="Arial" w:hAnsi="Bookman Old Style" w:cs="Tahoma"/>
          <w:b/>
          <w:sz w:val="23"/>
        </w:rPr>
        <w:t>RENCANA KERJA DAN PENDANAAN PERANGKAT   DAERAH</w:t>
      </w:r>
      <w:r>
        <w:rPr>
          <w:rFonts w:ascii="Bookman Old Style" w:hAnsi="Bookman Old Style" w:cs="Times New Roman"/>
          <w:sz w:val="22"/>
        </w:rPr>
        <w:tab/>
      </w:r>
    </w:p>
    <w:p w14:paraId="3B1F992E" w14:textId="71C853DA" w:rsidR="00957CAC" w:rsidRPr="00D20D7B" w:rsidRDefault="009F5524" w:rsidP="00D20D7B">
      <w:pPr>
        <w:tabs>
          <w:tab w:val="left" w:pos="1843"/>
        </w:tabs>
        <w:autoSpaceDE w:val="0"/>
        <w:autoSpaceDN w:val="0"/>
        <w:adjustRightInd w:val="0"/>
        <w:spacing w:line="360" w:lineRule="auto"/>
        <w:ind w:left="709"/>
        <w:rPr>
          <w:rFonts w:ascii="Bookman Old Style" w:hAnsi="Bookman Old Style" w:cs="Times New Roman"/>
          <w:sz w:val="22"/>
        </w:rPr>
      </w:pPr>
      <w:r w:rsidRPr="005E30DE">
        <w:rPr>
          <w:rFonts w:ascii="Bookman Old Style" w:hAnsi="Bookman Old Style" w:cs="Times New Roman"/>
          <w:b/>
          <w:bCs/>
          <w:sz w:val="22"/>
        </w:rPr>
        <w:t xml:space="preserve">BAB </w:t>
      </w:r>
      <w:r w:rsidR="009F7E99">
        <w:rPr>
          <w:rFonts w:ascii="Bookman Old Style" w:hAnsi="Bookman Old Style" w:cs="Times New Roman"/>
          <w:b/>
          <w:bCs/>
          <w:sz w:val="22"/>
        </w:rPr>
        <w:t>1</w:t>
      </w:r>
      <w:r w:rsidRPr="005E30DE">
        <w:rPr>
          <w:rFonts w:ascii="Bookman Old Style" w:hAnsi="Bookman Old Style" w:cs="Times New Roman"/>
          <w:b/>
          <w:bCs/>
          <w:sz w:val="22"/>
        </w:rPr>
        <w:t>V</w:t>
      </w:r>
      <w:r w:rsidRPr="005E30DE">
        <w:rPr>
          <w:rFonts w:ascii="Bookman Old Style" w:hAnsi="Bookman Old Style" w:cs="Times New Roman"/>
          <w:b/>
          <w:bCs/>
          <w:sz w:val="22"/>
        </w:rPr>
        <w:tab/>
        <w:t>PENUTUP</w:t>
      </w:r>
    </w:p>
    <w:p w14:paraId="12E10DE7" w14:textId="0854B06A" w:rsidR="005D1AAF" w:rsidRDefault="005D1AAF" w:rsidP="002748BD">
      <w:pPr>
        <w:pStyle w:val="ListParagraph"/>
        <w:ind w:left="0"/>
        <w:jc w:val="center"/>
        <w:rPr>
          <w:rFonts w:ascii="Bookman Old Style" w:hAnsi="Bookman Old Style" w:cs="Times New Roman"/>
          <w:b/>
          <w:sz w:val="22"/>
        </w:rPr>
      </w:pPr>
    </w:p>
    <w:p w14:paraId="34007FB1" w14:textId="122F7116" w:rsidR="00E251EA" w:rsidRDefault="00E251EA" w:rsidP="002748BD">
      <w:pPr>
        <w:pStyle w:val="ListParagraph"/>
        <w:ind w:left="0"/>
        <w:jc w:val="center"/>
        <w:rPr>
          <w:rFonts w:ascii="Bookman Old Style" w:hAnsi="Bookman Old Style" w:cs="Times New Roman"/>
          <w:b/>
          <w:sz w:val="22"/>
        </w:rPr>
      </w:pPr>
    </w:p>
    <w:p w14:paraId="41120CEB" w14:textId="6C86687D" w:rsidR="00E251EA" w:rsidRDefault="00E251EA" w:rsidP="002748BD">
      <w:pPr>
        <w:pStyle w:val="ListParagraph"/>
        <w:ind w:left="0"/>
        <w:jc w:val="center"/>
        <w:rPr>
          <w:rFonts w:ascii="Bookman Old Style" w:hAnsi="Bookman Old Style" w:cs="Times New Roman"/>
          <w:b/>
          <w:sz w:val="22"/>
        </w:rPr>
      </w:pPr>
    </w:p>
    <w:p w14:paraId="7B636A6F" w14:textId="2FF71B3D" w:rsidR="00E251EA" w:rsidRDefault="00E251EA" w:rsidP="002748BD">
      <w:pPr>
        <w:pStyle w:val="ListParagraph"/>
        <w:ind w:left="0"/>
        <w:jc w:val="center"/>
        <w:rPr>
          <w:rFonts w:ascii="Bookman Old Style" w:hAnsi="Bookman Old Style" w:cs="Times New Roman"/>
          <w:b/>
          <w:sz w:val="22"/>
        </w:rPr>
      </w:pPr>
    </w:p>
    <w:p w14:paraId="35DCB0D4" w14:textId="6E787B4C" w:rsidR="00E251EA" w:rsidRDefault="00E251EA" w:rsidP="002748BD">
      <w:pPr>
        <w:pStyle w:val="ListParagraph"/>
        <w:ind w:left="0"/>
        <w:jc w:val="center"/>
        <w:rPr>
          <w:rFonts w:ascii="Bookman Old Style" w:hAnsi="Bookman Old Style" w:cs="Times New Roman"/>
          <w:b/>
          <w:sz w:val="22"/>
        </w:rPr>
      </w:pPr>
    </w:p>
    <w:p w14:paraId="1F1EFAFD" w14:textId="028F7070" w:rsidR="00E251EA" w:rsidRDefault="00E251EA" w:rsidP="002748BD">
      <w:pPr>
        <w:pStyle w:val="ListParagraph"/>
        <w:ind w:left="0"/>
        <w:jc w:val="center"/>
        <w:rPr>
          <w:rFonts w:ascii="Bookman Old Style" w:hAnsi="Bookman Old Style" w:cs="Times New Roman"/>
          <w:b/>
          <w:sz w:val="22"/>
        </w:rPr>
      </w:pPr>
    </w:p>
    <w:p w14:paraId="53D938D3" w14:textId="4F65E313" w:rsidR="00E251EA" w:rsidRDefault="00E251EA" w:rsidP="002748BD">
      <w:pPr>
        <w:pStyle w:val="ListParagraph"/>
        <w:ind w:left="0"/>
        <w:jc w:val="center"/>
        <w:rPr>
          <w:rFonts w:ascii="Bookman Old Style" w:hAnsi="Bookman Old Style" w:cs="Times New Roman"/>
          <w:b/>
          <w:sz w:val="22"/>
        </w:rPr>
      </w:pPr>
    </w:p>
    <w:p w14:paraId="12C53A61" w14:textId="335D52FC" w:rsidR="00E251EA" w:rsidRDefault="00E251EA" w:rsidP="002748BD">
      <w:pPr>
        <w:pStyle w:val="ListParagraph"/>
        <w:ind w:left="0"/>
        <w:jc w:val="center"/>
        <w:rPr>
          <w:rFonts w:ascii="Bookman Old Style" w:hAnsi="Bookman Old Style" w:cs="Times New Roman"/>
          <w:b/>
          <w:sz w:val="22"/>
        </w:rPr>
      </w:pPr>
    </w:p>
    <w:p w14:paraId="1E456CC8" w14:textId="686B0953" w:rsidR="00E251EA" w:rsidRDefault="00E251EA" w:rsidP="002748BD">
      <w:pPr>
        <w:pStyle w:val="ListParagraph"/>
        <w:ind w:left="0"/>
        <w:jc w:val="center"/>
        <w:rPr>
          <w:rFonts w:ascii="Bookman Old Style" w:hAnsi="Bookman Old Style" w:cs="Times New Roman"/>
          <w:b/>
          <w:sz w:val="22"/>
        </w:rPr>
      </w:pPr>
    </w:p>
    <w:p w14:paraId="6D5198BB" w14:textId="6E5D2721" w:rsidR="00E251EA" w:rsidRDefault="00E251EA" w:rsidP="002748BD">
      <w:pPr>
        <w:pStyle w:val="ListParagraph"/>
        <w:ind w:left="0"/>
        <w:jc w:val="center"/>
        <w:rPr>
          <w:rFonts w:ascii="Bookman Old Style" w:hAnsi="Bookman Old Style" w:cs="Times New Roman"/>
          <w:b/>
          <w:sz w:val="22"/>
        </w:rPr>
      </w:pPr>
    </w:p>
    <w:p w14:paraId="06B31E18" w14:textId="209630FF" w:rsidR="00E251EA" w:rsidRDefault="00E251EA" w:rsidP="002748BD">
      <w:pPr>
        <w:pStyle w:val="ListParagraph"/>
        <w:ind w:left="0"/>
        <w:jc w:val="center"/>
        <w:rPr>
          <w:rFonts w:ascii="Bookman Old Style" w:hAnsi="Bookman Old Style" w:cs="Times New Roman"/>
          <w:b/>
          <w:sz w:val="22"/>
        </w:rPr>
      </w:pPr>
    </w:p>
    <w:p w14:paraId="3CE27BE8" w14:textId="57B841E1" w:rsidR="00E251EA" w:rsidRDefault="00E251EA" w:rsidP="002748BD">
      <w:pPr>
        <w:pStyle w:val="ListParagraph"/>
        <w:ind w:left="0"/>
        <w:jc w:val="center"/>
        <w:rPr>
          <w:rFonts w:ascii="Bookman Old Style" w:hAnsi="Bookman Old Style" w:cs="Times New Roman"/>
          <w:b/>
          <w:sz w:val="22"/>
        </w:rPr>
      </w:pPr>
    </w:p>
    <w:p w14:paraId="52C44355" w14:textId="4E57F19D" w:rsidR="00E251EA" w:rsidRDefault="00E251EA" w:rsidP="002748BD">
      <w:pPr>
        <w:pStyle w:val="ListParagraph"/>
        <w:ind w:left="0"/>
        <w:jc w:val="center"/>
        <w:rPr>
          <w:rFonts w:ascii="Bookman Old Style" w:hAnsi="Bookman Old Style" w:cs="Times New Roman"/>
          <w:b/>
          <w:sz w:val="22"/>
        </w:rPr>
      </w:pPr>
    </w:p>
    <w:p w14:paraId="1EDCF6CB" w14:textId="1DF48CA9" w:rsidR="00E251EA" w:rsidRDefault="00E251EA" w:rsidP="002748BD">
      <w:pPr>
        <w:pStyle w:val="ListParagraph"/>
        <w:ind w:left="0"/>
        <w:jc w:val="center"/>
        <w:rPr>
          <w:rFonts w:ascii="Bookman Old Style" w:hAnsi="Bookman Old Style" w:cs="Times New Roman"/>
          <w:b/>
          <w:sz w:val="22"/>
        </w:rPr>
      </w:pPr>
    </w:p>
    <w:p w14:paraId="49C4EABD" w14:textId="226E291B" w:rsidR="00E251EA" w:rsidRDefault="00E251EA" w:rsidP="002748BD">
      <w:pPr>
        <w:pStyle w:val="ListParagraph"/>
        <w:ind w:left="0"/>
        <w:jc w:val="center"/>
        <w:rPr>
          <w:rFonts w:ascii="Bookman Old Style" w:hAnsi="Bookman Old Style" w:cs="Times New Roman"/>
          <w:b/>
          <w:sz w:val="22"/>
        </w:rPr>
      </w:pPr>
    </w:p>
    <w:p w14:paraId="772BBF7B" w14:textId="645DC73F" w:rsidR="00E251EA" w:rsidRDefault="00E251EA" w:rsidP="002748BD">
      <w:pPr>
        <w:pStyle w:val="ListParagraph"/>
        <w:ind w:left="0"/>
        <w:jc w:val="center"/>
        <w:rPr>
          <w:rFonts w:ascii="Bookman Old Style" w:hAnsi="Bookman Old Style" w:cs="Times New Roman"/>
          <w:b/>
          <w:sz w:val="22"/>
        </w:rPr>
      </w:pPr>
    </w:p>
    <w:p w14:paraId="7CB19593" w14:textId="43C41280" w:rsidR="00E251EA" w:rsidRDefault="00E251EA" w:rsidP="002748BD">
      <w:pPr>
        <w:pStyle w:val="ListParagraph"/>
        <w:ind w:left="0"/>
        <w:jc w:val="center"/>
        <w:rPr>
          <w:rFonts w:ascii="Bookman Old Style" w:hAnsi="Bookman Old Style" w:cs="Times New Roman"/>
          <w:b/>
          <w:sz w:val="22"/>
        </w:rPr>
      </w:pPr>
    </w:p>
    <w:p w14:paraId="54069A21" w14:textId="1C53D7D4" w:rsidR="00E251EA" w:rsidRDefault="00E251EA" w:rsidP="002748BD">
      <w:pPr>
        <w:pStyle w:val="ListParagraph"/>
        <w:ind w:left="0"/>
        <w:jc w:val="center"/>
        <w:rPr>
          <w:rFonts w:ascii="Bookman Old Style" w:hAnsi="Bookman Old Style" w:cs="Times New Roman"/>
          <w:b/>
          <w:sz w:val="22"/>
        </w:rPr>
      </w:pPr>
    </w:p>
    <w:p w14:paraId="578BB2CF" w14:textId="2557A464" w:rsidR="00E251EA" w:rsidRDefault="00E251EA" w:rsidP="002748BD">
      <w:pPr>
        <w:pStyle w:val="ListParagraph"/>
        <w:ind w:left="0"/>
        <w:jc w:val="center"/>
        <w:rPr>
          <w:rFonts w:ascii="Bookman Old Style" w:hAnsi="Bookman Old Style" w:cs="Times New Roman"/>
          <w:b/>
          <w:sz w:val="22"/>
        </w:rPr>
      </w:pPr>
    </w:p>
    <w:p w14:paraId="2E4A471A" w14:textId="729681D1" w:rsidR="00E251EA" w:rsidRDefault="00E251EA" w:rsidP="002748BD">
      <w:pPr>
        <w:pStyle w:val="ListParagraph"/>
        <w:ind w:left="0"/>
        <w:jc w:val="center"/>
        <w:rPr>
          <w:rFonts w:ascii="Bookman Old Style" w:hAnsi="Bookman Old Style" w:cs="Times New Roman"/>
          <w:b/>
          <w:sz w:val="22"/>
        </w:rPr>
      </w:pPr>
    </w:p>
    <w:p w14:paraId="12FF12CF" w14:textId="5E81479E" w:rsidR="00E251EA" w:rsidRDefault="00E251EA" w:rsidP="002748BD">
      <w:pPr>
        <w:pStyle w:val="ListParagraph"/>
        <w:ind w:left="0"/>
        <w:jc w:val="center"/>
        <w:rPr>
          <w:rFonts w:ascii="Bookman Old Style" w:hAnsi="Bookman Old Style" w:cs="Times New Roman"/>
          <w:b/>
          <w:sz w:val="22"/>
        </w:rPr>
      </w:pPr>
    </w:p>
    <w:p w14:paraId="20A56FFC" w14:textId="05C5EC7E" w:rsidR="00E251EA" w:rsidRDefault="00E251EA" w:rsidP="002748BD">
      <w:pPr>
        <w:pStyle w:val="ListParagraph"/>
        <w:ind w:left="0"/>
        <w:jc w:val="center"/>
        <w:rPr>
          <w:rFonts w:ascii="Bookman Old Style" w:hAnsi="Bookman Old Style" w:cs="Times New Roman"/>
          <w:b/>
          <w:sz w:val="22"/>
        </w:rPr>
      </w:pPr>
    </w:p>
    <w:p w14:paraId="150E5E5D" w14:textId="6346DF4A" w:rsidR="00E251EA" w:rsidRDefault="00E251EA" w:rsidP="002748BD">
      <w:pPr>
        <w:pStyle w:val="ListParagraph"/>
        <w:ind w:left="0"/>
        <w:jc w:val="center"/>
        <w:rPr>
          <w:rFonts w:ascii="Bookman Old Style" w:hAnsi="Bookman Old Style" w:cs="Times New Roman"/>
          <w:b/>
          <w:sz w:val="22"/>
        </w:rPr>
      </w:pPr>
    </w:p>
    <w:p w14:paraId="30F0FAFE" w14:textId="27D9A556" w:rsidR="00E251EA" w:rsidRDefault="00E251EA" w:rsidP="002748BD">
      <w:pPr>
        <w:pStyle w:val="ListParagraph"/>
        <w:ind w:left="0"/>
        <w:jc w:val="center"/>
        <w:rPr>
          <w:rFonts w:ascii="Bookman Old Style" w:hAnsi="Bookman Old Style" w:cs="Times New Roman"/>
          <w:b/>
          <w:sz w:val="22"/>
        </w:rPr>
      </w:pPr>
    </w:p>
    <w:p w14:paraId="63A89D85" w14:textId="56AFE9E1" w:rsidR="00E251EA" w:rsidRDefault="00E251EA" w:rsidP="002748BD">
      <w:pPr>
        <w:pStyle w:val="ListParagraph"/>
        <w:ind w:left="0"/>
        <w:jc w:val="center"/>
        <w:rPr>
          <w:rFonts w:ascii="Bookman Old Style" w:hAnsi="Bookman Old Style" w:cs="Times New Roman"/>
          <w:b/>
          <w:sz w:val="22"/>
        </w:rPr>
      </w:pPr>
    </w:p>
    <w:p w14:paraId="35AC5287" w14:textId="2EE6CD33" w:rsidR="00E251EA" w:rsidRDefault="00E251EA" w:rsidP="002748BD">
      <w:pPr>
        <w:pStyle w:val="ListParagraph"/>
        <w:ind w:left="0"/>
        <w:jc w:val="center"/>
        <w:rPr>
          <w:rFonts w:ascii="Bookman Old Style" w:hAnsi="Bookman Old Style" w:cs="Times New Roman"/>
          <w:b/>
          <w:sz w:val="22"/>
        </w:rPr>
      </w:pPr>
    </w:p>
    <w:p w14:paraId="675AF44B" w14:textId="275AC820" w:rsidR="00E251EA" w:rsidRDefault="00E251EA" w:rsidP="002748BD">
      <w:pPr>
        <w:pStyle w:val="ListParagraph"/>
        <w:ind w:left="0"/>
        <w:jc w:val="center"/>
        <w:rPr>
          <w:rFonts w:ascii="Bookman Old Style" w:hAnsi="Bookman Old Style" w:cs="Times New Roman"/>
          <w:b/>
          <w:sz w:val="22"/>
        </w:rPr>
      </w:pPr>
    </w:p>
    <w:p w14:paraId="60BC3629" w14:textId="2F76A820" w:rsidR="00E251EA" w:rsidRDefault="00E251EA" w:rsidP="002748BD">
      <w:pPr>
        <w:pStyle w:val="ListParagraph"/>
        <w:ind w:left="0"/>
        <w:jc w:val="center"/>
        <w:rPr>
          <w:rFonts w:ascii="Bookman Old Style" w:hAnsi="Bookman Old Style" w:cs="Times New Roman"/>
          <w:b/>
          <w:sz w:val="22"/>
        </w:rPr>
      </w:pPr>
    </w:p>
    <w:p w14:paraId="08583664" w14:textId="77777777" w:rsidR="009F7E99" w:rsidRDefault="009F7E99" w:rsidP="002748BD">
      <w:pPr>
        <w:pStyle w:val="ListParagraph"/>
        <w:ind w:left="0"/>
        <w:jc w:val="center"/>
        <w:rPr>
          <w:rFonts w:ascii="Bookman Old Style" w:hAnsi="Bookman Old Style" w:cs="Times New Roman"/>
          <w:b/>
          <w:sz w:val="22"/>
        </w:rPr>
      </w:pPr>
    </w:p>
    <w:p w14:paraId="3B2B505A" w14:textId="77777777" w:rsidR="009F7E99" w:rsidRDefault="009F7E99" w:rsidP="002748BD">
      <w:pPr>
        <w:pStyle w:val="ListParagraph"/>
        <w:ind w:left="0"/>
        <w:jc w:val="center"/>
        <w:rPr>
          <w:rFonts w:ascii="Bookman Old Style" w:hAnsi="Bookman Old Style" w:cs="Times New Roman"/>
          <w:b/>
          <w:sz w:val="22"/>
        </w:rPr>
      </w:pPr>
    </w:p>
    <w:p w14:paraId="07B6651D" w14:textId="77777777" w:rsidR="009F7E99" w:rsidRDefault="009F7E99" w:rsidP="002748BD">
      <w:pPr>
        <w:pStyle w:val="ListParagraph"/>
        <w:ind w:left="0"/>
        <w:jc w:val="center"/>
        <w:rPr>
          <w:rFonts w:ascii="Bookman Old Style" w:hAnsi="Bookman Old Style" w:cs="Times New Roman"/>
          <w:b/>
          <w:sz w:val="22"/>
        </w:rPr>
      </w:pPr>
    </w:p>
    <w:p w14:paraId="7B51C9E5" w14:textId="77777777" w:rsidR="009F7E99" w:rsidRDefault="009F7E99" w:rsidP="002748BD">
      <w:pPr>
        <w:pStyle w:val="ListParagraph"/>
        <w:ind w:left="0"/>
        <w:jc w:val="center"/>
        <w:rPr>
          <w:rFonts w:ascii="Bookman Old Style" w:hAnsi="Bookman Old Style" w:cs="Times New Roman"/>
          <w:b/>
          <w:sz w:val="22"/>
        </w:rPr>
      </w:pPr>
    </w:p>
    <w:p w14:paraId="0BBB5785" w14:textId="77777777" w:rsidR="009F7E99" w:rsidRDefault="009F7E99" w:rsidP="002748BD">
      <w:pPr>
        <w:pStyle w:val="ListParagraph"/>
        <w:ind w:left="0"/>
        <w:jc w:val="center"/>
        <w:rPr>
          <w:rFonts w:ascii="Bookman Old Style" w:hAnsi="Bookman Old Style" w:cs="Times New Roman"/>
          <w:b/>
          <w:sz w:val="22"/>
        </w:rPr>
      </w:pPr>
    </w:p>
    <w:p w14:paraId="2D195093" w14:textId="77777777" w:rsidR="009F7E99" w:rsidRDefault="009F7E99" w:rsidP="002748BD">
      <w:pPr>
        <w:pStyle w:val="ListParagraph"/>
        <w:ind w:left="0"/>
        <w:jc w:val="center"/>
        <w:rPr>
          <w:rFonts w:ascii="Bookman Old Style" w:hAnsi="Bookman Old Style" w:cs="Times New Roman"/>
          <w:b/>
          <w:sz w:val="22"/>
        </w:rPr>
      </w:pPr>
    </w:p>
    <w:p w14:paraId="761C964F" w14:textId="41BF47DD" w:rsidR="00E251EA" w:rsidRDefault="00E251EA" w:rsidP="002748BD">
      <w:pPr>
        <w:pStyle w:val="ListParagraph"/>
        <w:ind w:left="0"/>
        <w:jc w:val="center"/>
        <w:rPr>
          <w:rFonts w:ascii="Bookman Old Style" w:hAnsi="Bookman Old Style" w:cs="Times New Roman"/>
          <w:b/>
          <w:sz w:val="22"/>
        </w:rPr>
      </w:pPr>
    </w:p>
    <w:p w14:paraId="6234CA2A" w14:textId="1E3CA825" w:rsidR="00E251EA" w:rsidRDefault="00E251EA" w:rsidP="002748BD">
      <w:pPr>
        <w:pStyle w:val="ListParagraph"/>
        <w:ind w:left="0"/>
        <w:jc w:val="center"/>
        <w:rPr>
          <w:rFonts w:ascii="Bookman Old Style" w:hAnsi="Bookman Old Style" w:cs="Times New Roman"/>
          <w:b/>
          <w:sz w:val="22"/>
        </w:rPr>
      </w:pPr>
    </w:p>
    <w:p w14:paraId="180B42B9" w14:textId="77777777" w:rsidR="00E251EA" w:rsidRDefault="00E251EA" w:rsidP="002748BD">
      <w:pPr>
        <w:pStyle w:val="ListParagraph"/>
        <w:ind w:left="0"/>
        <w:jc w:val="center"/>
        <w:rPr>
          <w:rFonts w:ascii="Bookman Old Style" w:hAnsi="Bookman Old Style" w:cs="Times New Roman"/>
          <w:b/>
          <w:sz w:val="22"/>
        </w:rPr>
      </w:pPr>
    </w:p>
    <w:p w14:paraId="2D1F9EC5" w14:textId="77777777" w:rsidR="003A30C6" w:rsidRPr="00B4425F" w:rsidRDefault="003A30C6" w:rsidP="003A30C6">
      <w:pPr>
        <w:jc w:val="center"/>
        <w:rPr>
          <w:rFonts w:ascii="Bookman Old Style" w:hAnsi="Bookman Old Style"/>
          <w:b/>
          <w:bCs/>
        </w:rPr>
      </w:pPr>
      <w:r w:rsidRPr="00B4425F">
        <w:rPr>
          <w:rFonts w:ascii="Bookman Old Style" w:hAnsi="Bookman Old Style"/>
          <w:b/>
          <w:bCs/>
        </w:rPr>
        <w:lastRenderedPageBreak/>
        <w:t>BAB II</w:t>
      </w:r>
    </w:p>
    <w:p w14:paraId="311ABDB0" w14:textId="77777777" w:rsidR="003A30C6" w:rsidRPr="00B4425F" w:rsidRDefault="003A30C6" w:rsidP="003A30C6">
      <w:pPr>
        <w:jc w:val="center"/>
        <w:rPr>
          <w:rFonts w:ascii="Bookman Old Style" w:hAnsi="Bookman Old Style"/>
          <w:b/>
          <w:bCs/>
        </w:rPr>
      </w:pPr>
    </w:p>
    <w:p w14:paraId="69EBE5C5" w14:textId="77777777" w:rsidR="003A30C6" w:rsidRPr="00B4425F" w:rsidRDefault="003A30C6" w:rsidP="003A30C6">
      <w:pPr>
        <w:jc w:val="center"/>
        <w:rPr>
          <w:rFonts w:ascii="Bookman Old Style" w:hAnsi="Bookman Old Style"/>
          <w:b/>
          <w:bCs/>
        </w:rPr>
      </w:pPr>
      <w:bookmarkStart w:id="3" w:name="_Toc15889802"/>
      <w:r w:rsidRPr="00B4425F">
        <w:rPr>
          <w:rFonts w:ascii="Bookman Old Style" w:hAnsi="Bookman Old Style"/>
          <w:b/>
          <w:bCs/>
        </w:rPr>
        <w:t>EVALUASI PELAKSANAAN RENJA</w:t>
      </w:r>
      <w:bookmarkEnd w:id="3"/>
    </w:p>
    <w:p w14:paraId="19DAB8CB" w14:textId="77777777" w:rsidR="003A30C6" w:rsidRPr="005E30DE" w:rsidRDefault="003A30C6" w:rsidP="003A30C6">
      <w:pPr>
        <w:pStyle w:val="Heading1"/>
      </w:pPr>
    </w:p>
    <w:p w14:paraId="76F011BE" w14:textId="77777777" w:rsidR="003A30C6" w:rsidRPr="005E30DE" w:rsidRDefault="003A30C6" w:rsidP="00731ED8">
      <w:pPr>
        <w:pStyle w:val="ListParagraph"/>
        <w:numPr>
          <w:ilvl w:val="1"/>
          <w:numId w:val="3"/>
        </w:numPr>
        <w:autoSpaceDE w:val="0"/>
        <w:autoSpaceDN w:val="0"/>
        <w:adjustRightInd w:val="0"/>
        <w:spacing w:line="360" w:lineRule="auto"/>
        <w:rPr>
          <w:rFonts w:ascii="Bookman Old Style" w:hAnsi="Bookman Old Style" w:cs="Times New Roman"/>
          <w:b/>
          <w:bCs/>
          <w:sz w:val="22"/>
        </w:rPr>
      </w:pPr>
      <w:r w:rsidRPr="005E30DE">
        <w:rPr>
          <w:rFonts w:ascii="Bookman Old Style" w:hAnsi="Bookman Old Style" w:cs="Times New Roman"/>
          <w:b/>
          <w:bCs/>
          <w:sz w:val="22"/>
        </w:rPr>
        <w:t>Evaluasi Pelaksanaan Renja Dinas Perhubungan</w:t>
      </w:r>
      <w:r>
        <w:rPr>
          <w:rFonts w:ascii="Bookman Old Style" w:hAnsi="Bookman Old Style" w:cs="Times New Roman"/>
          <w:b/>
          <w:bCs/>
          <w:sz w:val="22"/>
        </w:rPr>
        <w:t xml:space="preserve"> </w:t>
      </w:r>
      <w:r w:rsidRPr="005E30DE">
        <w:rPr>
          <w:rFonts w:ascii="Bookman Old Style" w:hAnsi="Bookman Old Style" w:cs="Times New Roman"/>
          <w:b/>
          <w:bCs/>
          <w:sz w:val="22"/>
        </w:rPr>
        <w:t>Tahun Lalu dan Capaian Renstra Dinas Perhubungan</w:t>
      </w:r>
    </w:p>
    <w:p w14:paraId="72E5A998" w14:textId="77777777" w:rsidR="003A30C6" w:rsidRPr="005E30DE" w:rsidRDefault="003A30C6" w:rsidP="003A30C6">
      <w:pPr>
        <w:pStyle w:val="ListParagraph"/>
        <w:autoSpaceDE w:val="0"/>
        <w:autoSpaceDN w:val="0"/>
        <w:adjustRightInd w:val="0"/>
        <w:spacing w:line="360" w:lineRule="auto"/>
        <w:rPr>
          <w:rFonts w:ascii="Bookman Old Style" w:hAnsi="Bookman Old Style" w:cs="Times New Roman"/>
          <w:bCs/>
          <w:sz w:val="22"/>
        </w:rPr>
      </w:pPr>
    </w:p>
    <w:p w14:paraId="6FA82AEB" w14:textId="77777777" w:rsidR="003A30C6" w:rsidRPr="005E30DE"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r w:rsidRPr="005E30DE">
        <w:rPr>
          <w:rFonts w:ascii="Bookman Old Style" w:hAnsi="Bookman Old Style" w:cs="Times New Roman"/>
          <w:bCs/>
          <w:sz w:val="22"/>
        </w:rPr>
        <w:t>Sebagaimana telah diulas pada Bab I bahwa Dinas Perhubungan Kabupaten Sukabumi baru terbentuk tahun 2016 dimana sebelumnya adalah Dinas Perhubungan Komunikasi dan Informatika dengan dasar pembentukan yaitu Peraturan Bupati Sukabumi Nomor 68 Tahun 2016 tentang Struktur Organisasi dan Tata Kerja Dinas Perhubungan.</w:t>
      </w:r>
    </w:p>
    <w:p w14:paraId="21837F92" w14:textId="77777777" w:rsidR="003A30C6" w:rsidRPr="005E30DE"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p>
    <w:p w14:paraId="4CC1C3CD" w14:textId="77777777" w:rsidR="003A30C6" w:rsidRPr="00D95EE2"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r w:rsidRPr="005E30DE">
        <w:rPr>
          <w:rFonts w:ascii="Bookman Old Style" w:hAnsi="Bookman Old Style" w:cs="Times New Roman"/>
          <w:color w:val="000000"/>
          <w:sz w:val="22"/>
        </w:rPr>
        <w:t>Berdasarkan hasil evaluasi pelaksanaan Rencana Kerja (Renja) Dinas Perhubungan Tahun lalu (Tahun 201</w:t>
      </w:r>
      <w:r>
        <w:rPr>
          <w:rFonts w:ascii="Bookman Old Style" w:hAnsi="Bookman Old Style" w:cs="Times New Roman"/>
          <w:color w:val="000000"/>
          <w:sz w:val="22"/>
        </w:rPr>
        <w:t>9</w:t>
      </w:r>
      <w:r w:rsidRPr="005E30DE">
        <w:rPr>
          <w:rFonts w:ascii="Bookman Old Style" w:hAnsi="Bookman Old Style" w:cs="Times New Roman"/>
          <w:color w:val="000000"/>
          <w:sz w:val="22"/>
        </w:rPr>
        <w:t>) dan prakiraan capaian berjalan (Tahun 20</w:t>
      </w:r>
      <w:r>
        <w:rPr>
          <w:rFonts w:ascii="Bookman Old Style" w:hAnsi="Bookman Old Style" w:cs="Times New Roman"/>
          <w:color w:val="000000"/>
          <w:sz w:val="22"/>
        </w:rPr>
        <w:t>20</w:t>
      </w:r>
      <w:r w:rsidRPr="005E30DE">
        <w:rPr>
          <w:rFonts w:ascii="Bookman Old Style" w:hAnsi="Bookman Old Style" w:cs="Times New Roman"/>
          <w:color w:val="000000"/>
          <w:sz w:val="22"/>
        </w:rPr>
        <w:t xml:space="preserve">), mengacu pada APBD Tahun berjalan yang pada waktu penyusunan Renja </w:t>
      </w:r>
      <w:r>
        <w:rPr>
          <w:rFonts w:ascii="Bookman Old Style" w:hAnsi="Bookman Old Style" w:cs="Times New Roman"/>
          <w:color w:val="000000"/>
          <w:sz w:val="22"/>
        </w:rPr>
        <w:t xml:space="preserve">Perubahan </w:t>
      </w:r>
      <w:r w:rsidRPr="005E30DE">
        <w:rPr>
          <w:rFonts w:ascii="Bookman Old Style" w:hAnsi="Bookman Old Style" w:cs="Times New Roman"/>
          <w:color w:val="000000"/>
          <w:sz w:val="22"/>
        </w:rPr>
        <w:t>Dinas Perhubungan sudah disahkan. Selanjutnya dikaitkan dengan pencapaian target Renstra Dinas Perhubungan berdasarkan realisasi program dan kegiatan pelaksanaan Renja Dinas Perhubungan Tahun-Tahun sebelumnya, disajikan dalam tabel 2.1. terlampir.</w:t>
      </w:r>
    </w:p>
    <w:p w14:paraId="40817F6A" w14:textId="77777777" w:rsidR="003A30C6" w:rsidRPr="005E30DE" w:rsidRDefault="003A30C6" w:rsidP="003A30C6">
      <w:pPr>
        <w:spacing w:before="120"/>
        <w:jc w:val="center"/>
        <w:rPr>
          <w:rFonts w:ascii="Bookman Old Style" w:hAnsi="Bookman Old Style" w:cs="Times New Roman"/>
          <w:sz w:val="22"/>
        </w:rPr>
      </w:pPr>
      <w:r w:rsidRPr="005E30DE">
        <w:rPr>
          <w:rFonts w:ascii="Bookman Old Style" w:hAnsi="Bookman Old Style" w:cs="Times New Roman"/>
          <w:sz w:val="22"/>
        </w:rPr>
        <w:t xml:space="preserve">Tabel 2.1 </w:t>
      </w:r>
    </w:p>
    <w:p w14:paraId="4301ED95" w14:textId="316465F7" w:rsidR="003A30C6" w:rsidRPr="005E30DE" w:rsidRDefault="003A30C6" w:rsidP="003A30C6">
      <w:pPr>
        <w:spacing w:after="240"/>
        <w:jc w:val="center"/>
        <w:rPr>
          <w:rFonts w:ascii="Bookman Old Style" w:hAnsi="Bookman Old Style" w:cs="Times New Roman"/>
          <w:sz w:val="22"/>
        </w:rPr>
      </w:pPr>
      <w:r w:rsidRPr="005E30DE">
        <w:rPr>
          <w:rFonts w:ascii="Bookman Old Style" w:hAnsi="Bookman Old Style" w:cs="Times New Roman"/>
          <w:sz w:val="22"/>
        </w:rPr>
        <w:t>Capaian Kinerja Tahun Anggaran 20</w:t>
      </w:r>
      <w:r w:rsidR="009A054C">
        <w:rPr>
          <w:rFonts w:ascii="Bookman Old Style" w:hAnsi="Bookman Old Style" w:cs="Times New Roman"/>
          <w:sz w:val="22"/>
        </w:rPr>
        <w:t>2</w:t>
      </w:r>
      <w:r w:rsidR="00106423">
        <w:rPr>
          <w:rFonts w:ascii="Bookman Old Style" w:hAnsi="Bookman Old Style" w:cs="Times New Roman"/>
          <w:sz w:val="22"/>
        </w:rPr>
        <w:t>0</w:t>
      </w:r>
      <w:r w:rsidRPr="005E30DE">
        <w:rPr>
          <w:rFonts w:ascii="Bookman Old Style" w:hAnsi="Bookman Old Style" w:cs="Times New Roman"/>
          <w:sz w:val="22"/>
        </w:rPr>
        <w:t xml:space="preserve"> terhadap target RENSTRA</w:t>
      </w:r>
    </w:p>
    <w:tbl>
      <w:tblPr>
        <w:tblStyle w:val="TableGrid"/>
        <w:tblW w:w="5000" w:type="pct"/>
        <w:tblLook w:val="04A0" w:firstRow="1" w:lastRow="0" w:firstColumn="1" w:lastColumn="0" w:noHBand="0" w:noVBand="1"/>
      </w:tblPr>
      <w:tblGrid>
        <w:gridCol w:w="1783"/>
        <w:gridCol w:w="2729"/>
        <w:gridCol w:w="1130"/>
        <w:gridCol w:w="911"/>
        <w:gridCol w:w="1194"/>
        <w:gridCol w:w="1083"/>
      </w:tblGrid>
      <w:tr w:rsidR="003A30C6" w:rsidRPr="005E30DE" w14:paraId="10264E19" w14:textId="77777777" w:rsidTr="00D20D7B">
        <w:tc>
          <w:tcPr>
            <w:tcW w:w="1009" w:type="pct"/>
          </w:tcPr>
          <w:p w14:paraId="3C04526F"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Sasaran Strategis</w:t>
            </w:r>
          </w:p>
        </w:tc>
        <w:tc>
          <w:tcPr>
            <w:tcW w:w="1545" w:type="pct"/>
          </w:tcPr>
          <w:p w14:paraId="0CDB35FB"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Indikator Kinerja</w:t>
            </w:r>
          </w:p>
        </w:tc>
        <w:tc>
          <w:tcPr>
            <w:tcW w:w="640" w:type="pct"/>
          </w:tcPr>
          <w:p w14:paraId="50B2A6DD"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Satuan</w:t>
            </w:r>
          </w:p>
        </w:tc>
        <w:tc>
          <w:tcPr>
            <w:tcW w:w="516" w:type="pct"/>
          </w:tcPr>
          <w:p w14:paraId="70B84D77"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Target</w:t>
            </w:r>
          </w:p>
        </w:tc>
        <w:tc>
          <w:tcPr>
            <w:tcW w:w="676" w:type="pct"/>
          </w:tcPr>
          <w:p w14:paraId="6980BE9F"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Realisasi *)</w:t>
            </w:r>
          </w:p>
        </w:tc>
        <w:tc>
          <w:tcPr>
            <w:tcW w:w="613" w:type="pct"/>
          </w:tcPr>
          <w:p w14:paraId="0B1DC54A"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 capaian</w:t>
            </w:r>
          </w:p>
        </w:tc>
      </w:tr>
      <w:tr w:rsidR="003A30C6" w:rsidRPr="005E30DE" w14:paraId="63FD5458" w14:textId="77777777" w:rsidTr="00D20D7B">
        <w:tc>
          <w:tcPr>
            <w:tcW w:w="1009" w:type="pct"/>
          </w:tcPr>
          <w:p w14:paraId="288EE0FC"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1</w:t>
            </w:r>
          </w:p>
        </w:tc>
        <w:tc>
          <w:tcPr>
            <w:tcW w:w="1545" w:type="pct"/>
          </w:tcPr>
          <w:p w14:paraId="0C59FD77"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2</w:t>
            </w:r>
          </w:p>
        </w:tc>
        <w:tc>
          <w:tcPr>
            <w:tcW w:w="640" w:type="pct"/>
          </w:tcPr>
          <w:p w14:paraId="735D7081"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3</w:t>
            </w:r>
          </w:p>
        </w:tc>
        <w:tc>
          <w:tcPr>
            <w:tcW w:w="516" w:type="pct"/>
          </w:tcPr>
          <w:p w14:paraId="62B2007E"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4</w:t>
            </w:r>
          </w:p>
        </w:tc>
        <w:tc>
          <w:tcPr>
            <w:tcW w:w="676" w:type="pct"/>
          </w:tcPr>
          <w:p w14:paraId="61C9D6E2"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5</w:t>
            </w:r>
          </w:p>
        </w:tc>
        <w:tc>
          <w:tcPr>
            <w:tcW w:w="613" w:type="pct"/>
          </w:tcPr>
          <w:p w14:paraId="174598A3"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6</w:t>
            </w:r>
          </w:p>
        </w:tc>
      </w:tr>
      <w:tr w:rsidR="003A30C6" w:rsidRPr="005E30DE" w14:paraId="6C09E562" w14:textId="77777777" w:rsidTr="00D20D7B">
        <w:tc>
          <w:tcPr>
            <w:tcW w:w="1009" w:type="pct"/>
            <w:vMerge w:val="restart"/>
          </w:tcPr>
          <w:p w14:paraId="0899977A"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 xml:space="preserve">Meningkatnya </w:t>
            </w:r>
            <w:r>
              <w:rPr>
                <w:rFonts w:ascii="Bookman Old Style" w:eastAsia="Times New Roman" w:hAnsi="Bookman Old Style" w:cs="Times New Roman"/>
                <w:color w:val="000000"/>
                <w:sz w:val="22"/>
                <w:lang w:eastAsia="id-ID"/>
              </w:rPr>
              <w:t>Kinerja Layanan Transportasi</w:t>
            </w:r>
          </w:p>
        </w:tc>
        <w:tc>
          <w:tcPr>
            <w:tcW w:w="1545" w:type="pct"/>
          </w:tcPr>
          <w:p w14:paraId="0754DF31" w14:textId="474C6E27" w:rsidR="003A30C6" w:rsidRPr="005E30DE" w:rsidRDefault="00106423" w:rsidP="00A95471">
            <w:pPr>
              <w:spacing w:before="60" w:after="60"/>
              <w:rPr>
                <w:rFonts w:ascii="Bookman Old Style" w:hAnsi="Bookman Old Style" w:cs="Times New Roman"/>
                <w:sz w:val="22"/>
              </w:rPr>
            </w:pPr>
            <w:r>
              <w:rPr>
                <w:rFonts w:ascii="Bookman Old Style" w:hAnsi="Bookman Old Style" w:cs="Times New Roman"/>
                <w:sz w:val="22"/>
              </w:rPr>
              <w:t>P</w:t>
            </w:r>
            <w:r w:rsidR="003A30C6" w:rsidRPr="00B81A09">
              <w:rPr>
                <w:rFonts w:ascii="Bookman Old Style" w:hAnsi="Bookman Old Style" w:cs="Times New Roman"/>
                <w:sz w:val="22"/>
              </w:rPr>
              <w:t>ersentase sarana dan prasarana transportasi (darat dan perairan)</w:t>
            </w:r>
          </w:p>
        </w:tc>
        <w:tc>
          <w:tcPr>
            <w:tcW w:w="640" w:type="pct"/>
            <w:vAlign w:val="center"/>
          </w:tcPr>
          <w:p w14:paraId="5E03134C"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516" w:type="pct"/>
            <w:vAlign w:val="center"/>
          </w:tcPr>
          <w:p w14:paraId="370822CD" w14:textId="198E7388"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50</w:t>
            </w:r>
          </w:p>
        </w:tc>
        <w:tc>
          <w:tcPr>
            <w:tcW w:w="676" w:type="pct"/>
            <w:vAlign w:val="center"/>
          </w:tcPr>
          <w:p w14:paraId="4E2BE44B" w14:textId="4BC0D999"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51</w:t>
            </w:r>
          </w:p>
        </w:tc>
        <w:tc>
          <w:tcPr>
            <w:tcW w:w="613" w:type="pct"/>
            <w:vAlign w:val="center"/>
          </w:tcPr>
          <w:p w14:paraId="04E1F893" w14:textId="687EA42E"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98</w:t>
            </w:r>
          </w:p>
        </w:tc>
      </w:tr>
      <w:tr w:rsidR="003A30C6" w:rsidRPr="005E30DE" w14:paraId="6CD8123C" w14:textId="77777777" w:rsidTr="00D20D7B">
        <w:tc>
          <w:tcPr>
            <w:tcW w:w="1009" w:type="pct"/>
            <w:vMerge/>
            <w:vAlign w:val="center"/>
          </w:tcPr>
          <w:p w14:paraId="52B1D377"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p>
        </w:tc>
        <w:tc>
          <w:tcPr>
            <w:tcW w:w="1545" w:type="pct"/>
          </w:tcPr>
          <w:p w14:paraId="0B0A679B" w14:textId="77777777" w:rsidR="003A30C6" w:rsidRPr="005E30DE" w:rsidRDefault="003A30C6" w:rsidP="00A95471">
            <w:pPr>
              <w:spacing w:before="60" w:after="60"/>
              <w:rPr>
                <w:rFonts w:ascii="Bookman Old Style" w:hAnsi="Bookman Old Style" w:cs="Times New Roman"/>
                <w:sz w:val="22"/>
              </w:rPr>
            </w:pPr>
            <w:r w:rsidRPr="00B81A09">
              <w:rPr>
                <w:rFonts w:ascii="Bookman Old Style" w:hAnsi="Bookman Old Style" w:cs="Times New Roman"/>
                <w:sz w:val="22"/>
              </w:rPr>
              <w:t>Persentase peningkatan keselamatan transportasi</w:t>
            </w:r>
          </w:p>
        </w:tc>
        <w:tc>
          <w:tcPr>
            <w:tcW w:w="640" w:type="pct"/>
            <w:vAlign w:val="center"/>
          </w:tcPr>
          <w:p w14:paraId="293563F3"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Pr>
                <w:rFonts w:ascii="Bookman Old Style" w:eastAsia="Times New Roman" w:hAnsi="Bookman Old Style" w:cs="Times New Roman"/>
                <w:color w:val="000000"/>
                <w:sz w:val="22"/>
                <w:lang w:eastAsia="id-ID"/>
              </w:rPr>
              <w:t>%</w:t>
            </w:r>
          </w:p>
        </w:tc>
        <w:tc>
          <w:tcPr>
            <w:tcW w:w="516" w:type="pct"/>
            <w:vAlign w:val="center"/>
          </w:tcPr>
          <w:p w14:paraId="0048356D" w14:textId="08DC7736"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3</w:t>
            </w:r>
            <w:r w:rsidR="008B4A90">
              <w:rPr>
                <w:rFonts w:ascii="Bookman Old Style" w:hAnsi="Bookman Old Style" w:cs="Times New Roman"/>
                <w:color w:val="000000"/>
                <w:sz w:val="22"/>
              </w:rPr>
              <w:t>6</w:t>
            </w:r>
          </w:p>
        </w:tc>
        <w:tc>
          <w:tcPr>
            <w:tcW w:w="676" w:type="pct"/>
            <w:vAlign w:val="center"/>
          </w:tcPr>
          <w:p w14:paraId="6D364966" w14:textId="4E5234D8"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43,4</w:t>
            </w:r>
          </w:p>
        </w:tc>
        <w:tc>
          <w:tcPr>
            <w:tcW w:w="613" w:type="pct"/>
            <w:vAlign w:val="center"/>
          </w:tcPr>
          <w:p w14:paraId="56AAADBD" w14:textId="5B80909C"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121</w:t>
            </w:r>
          </w:p>
        </w:tc>
      </w:tr>
      <w:tr w:rsidR="003A30C6" w:rsidRPr="005E30DE" w14:paraId="780A5FB9" w14:textId="77777777" w:rsidTr="00D20D7B">
        <w:tc>
          <w:tcPr>
            <w:tcW w:w="1009" w:type="pct"/>
            <w:vMerge/>
            <w:vAlign w:val="center"/>
          </w:tcPr>
          <w:p w14:paraId="38407B30"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p>
        </w:tc>
        <w:tc>
          <w:tcPr>
            <w:tcW w:w="1545" w:type="pct"/>
          </w:tcPr>
          <w:p w14:paraId="1CC2AFCA" w14:textId="77777777" w:rsidR="003A30C6" w:rsidRPr="005E30DE" w:rsidRDefault="003A30C6" w:rsidP="00A95471">
            <w:pPr>
              <w:spacing w:before="60" w:after="60"/>
              <w:rPr>
                <w:rFonts w:ascii="Bookman Old Style" w:hAnsi="Bookman Old Style" w:cs="Times New Roman"/>
                <w:sz w:val="22"/>
              </w:rPr>
            </w:pPr>
            <w:r w:rsidRPr="00B81A09">
              <w:rPr>
                <w:rFonts w:ascii="Bookman Old Style" w:hAnsi="Bookman Old Style" w:cs="Times New Roman"/>
                <w:sz w:val="22"/>
              </w:rPr>
              <w:t>Persentase menurunnya tingkat kemacetan lalu lintas di jalan</w:t>
            </w:r>
          </w:p>
        </w:tc>
        <w:tc>
          <w:tcPr>
            <w:tcW w:w="640" w:type="pct"/>
            <w:vAlign w:val="center"/>
          </w:tcPr>
          <w:p w14:paraId="73DE9991"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516" w:type="pct"/>
            <w:vAlign w:val="center"/>
          </w:tcPr>
          <w:p w14:paraId="3DB650ED" w14:textId="0993FBDC"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3</w:t>
            </w:r>
            <w:r w:rsidR="008B4A90">
              <w:rPr>
                <w:rFonts w:ascii="Bookman Old Style" w:hAnsi="Bookman Old Style" w:cs="Times New Roman"/>
                <w:color w:val="000000"/>
                <w:sz w:val="22"/>
              </w:rPr>
              <w:t>4</w:t>
            </w:r>
          </w:p>
        </w:tc>
        <w:tc>
          <w:tcPr>
            <w:tcW w:w="676" w:type="pct"/>
            <w:vAlign w:val="center"/>
          </w:tcPr>
          <w:p w14:paraId="164B7AAD" w14:textId="3B708E88"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34,5</w:t>
            </w:r>
          </w:p>
        </w:tc>
        <w:tc>
          <w:tcPr>
            <w:tcW w:w="613" w:type="pct"/>
            <w:vAlign w:val="center"/>
          </w:tcPr>
          <w:p w14:paraId="68AE0BDF" w14:textId="19994126"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10</w:t>
            </w:r>
            <w:r w:rsidR="008B4A90">
              <w:rPr>
                <w:rFonts w:ascii="Bookman Old Style" w:hAnsi="Bookman Old Style" w:cs="Times New Roman"/>
                <w:color w:val="000000"/>
                <w:sz w:val="22"/>
              </w:rPr>
              <w:t>1</w:t>
            </w:r>
          </w:p>
        </w:tc>
      </w:tr>
    </w:tbl>
    <w:p w14:paraId="410723C2" w14:textId="77777777" w:rsidR="003A30C6" w:rsidRPr="005E30DE" w:rsidRDefault="003A30C6" w:rsidP="003A30C6">
      <w:pPr>
        <w:rPr>
          <w:rFonts w:ascii="Bookman Old Style" w:hAnsi="Bookman Old Style" w:cs="Times New Roman"/>
          <w:sz w:val="22"/>
        </w:rPr>
      </w:pPr>
    </w:p>
    <w:p w14:paraId="49F3A484" w14:textId="77777777" w:rsidR="003A30C6" w:rsidRPr="005E30DE" w:rsidRDefault="003A30C6" w:rsidP="003A30C6">
      <w:pPr>
        <w:pStyle w:val="ListParagraph"/>
        <w:autoSpaceDE w:val="0"/>
        <w:autoSpaceDN w:val="0"/>
        <w:adjustRightInd w:val="0"/>
        <w:ind w:firstLine="698"/>
        <w:rPr>
          <w:rFonts w:ascii="Bookman Old Style" w:hAnsi="Bookman Old Style" w:cs="Times New Roman"/>
          <w:bCs/>
          <w:sz w:val="22"/>
        </w:rPr>
      </w:pPr>
    </w:p>
    <w:p w14:paraId="22FB2A08" w14:textId="38BED7E4" w:rsidR="003A30C6" w:rsidRPr="00D20D7B" w:rsidRDefault="003A30C6" w:rsidP="00D20D7B">
      <w:pPr>
        <w:autoSpaceDE w:val="0"/>
        <w:autoSpaceDN w:val="0"/>
        <w:adjustRightInd w:val="0"/>
        <w:spacing w:line="360" w:lineRule="auto"/>
        <w:rPr>
          <w:rFonts w:ascii="Bookman Old Style" w:hAnsi="Bookman Old Style" w:cs="Times New Roman"/>
          <w:bCs/>
          <w:sz w:val="22"/>
        </w:rPr>
      </w:pPr>
      <w:r w:rsidRPr="00D20D7B">
        <w:rPr>
          <w:rFonts w:ascii="Bookman Old Style" w:hAnsi="Bookman Old Style" w:cs="Times New Roman"/>
          <w:bCs/>
          <w:sz w:val="22"/>
        </w:rPr>
        <w:t xml:space="preserve">Ada </w:t>
      </w:r>
      <w:r w:rsidR="007E1600" w:rsidRPr="00D20D7B">
        <w:rPr>
          <w:rFonts w:ascii="Bookman Old Style" w:hAnsi="Bookman Old Style" w:cs="Times New Roman"/>
          <w:bCs/>
          <w:sz w:val="22"/>
        </w:rPr>
        <w:t>Tiga</w:t>
      </w:r>
      <w:r w:rsidRPr="00D20D7B">
        <w:rPr>
          <w:rFonts w:ascii="Bookman Old Style" w:hAnsi="Bookman Old Style" w:cs="Times New Roman"/>
          <w:bCs/>
          <w:sz w:val="22"/>
        </w:rPr>
        <w:t xml:space="preserve"> program yang menjadi program khusus dan prioriras Dinas perhubungan yaitu :</w:t>
      </w:r>
    </w:p>
    <w:p w14:paraId="299AEE9C" w14:textId="77777777" w:rsidR="007E1600" w:rsidRPr="007E1600" w:rsidRDefault="007E1600" w:rsidP="00731ED8">
      <w:pPr>
        <w:pStyle w:val="ListParagraph"/>
        <w:numPr>
          <w:ilvl w:val="0"/>
          <w:numId w:val="8"/>
        </w:numPr>
        <w:autoSpaceDE w:val="0"/>
        <w:autoSpaceDN w:val="0"/>
        <w:adjustRightInd w:val="0"/>
        <w:spacing w:line="360" w:lineRule="auto"/>
        <w:rPr>
          <w:rFonts w:ascii="Bookman Old Style" w:hAnsi="Bookman Old Style" w:cs="Times New Roman"/>
          <w:b/>
          <w:sz w:val="22"/>
        </w:rPr>
      </w:pPr>
      <w:r>
        <w:rPr>
          <w:rFonts w:ascii="Cambria" w:hAnsi="Cambria" w:cs="Tahoma"/>
          <w:b/>
          <w:bCs/>
          <w:color w:val="000000"/>
          <w:sz w:val="22"/>
          <w:lang w:val="fi-FI"/>
        </w:rPr>
        <w:lastRenderedPageBreak/>
        <w:t>Program Pembangunan Pemeliharaan dan Pengembangan sarana prasarana dan Fasilitas Perhubungan</w:t>
      </w:r>
    </w:p>
    <w:p w14:paraId="61363031" w14:textId="37C08DD2" w:rsidR="007E1600" w:rsidRPr="007E1600" w:rsidRDefault="007E1600" w:rsidP="00731ED8">
      <w:pPr>
        <w:pStyle w:val="ListParagraph"/>
        <w:numPr>
          <w:ilvl w:val="0"/>
          <w:numId w:val="8"/>
        </w:numPr>
        <w:autoSpaceDE w:val="0"/>
        <w:autoSpaceDN w:val="0"/>
        <w:adjustRightInd w:val="0"/>
        <w:spacing w:line="360" w:lineRule="auto"/>
        <w:rPr>
          <w:rFonts w:ascii="Bookman Old Style" w:hAnsi="Bookman Old Style" w:cs="Times New Roman"/>
          <w:b/>
          <w:sz w:val="22"/>
        </w:rPr>
      </w:pPr>
      <w:r w:rsidRPr="007E1600">
        <w:rPr>
          <w:rFonts w:ascii="Cambria" w:hAnsi="Cambria" w:cs="Tahoma"/>
          <w:b/>
          <w:color w:val="000000"/>
          <w:sz w:val="22"/>
        </w:rPr>
        <w:t>Program Peningkatan Kinerja dan Pelayanan Perhubungan</w:t>
      </w:r>
    </w:p>
    <w:p w14:paraId="710D7F23" w14:textId="41CC85B7" w:rsidR="007E1600" w:rsidRPr="00D20D7B" w:rsidRDefault="007E1600" w:rsidP="00731ED8">
      <w:pPr>
        <w:numPr>
          <w:ilvl w:val="0"/>
          <w:numId w:val="8"/>
        </w:numPr>
        <w:spacing w:before="100" w:beforeAutospacing="1" w:after="100" w:afterAutospacing="1"/>
        <w:contextualSpacing/>
        <w:rPr>
          <w:rFonts w:ascii="Cambria" w:hAnsi="Cambria" w:cs="Tahoma"/>
          <w:b/>
          <w:sz w:val="22"/>
          <w:lang w:val="sv-SE"/>
        </w:rPr>
      </w:pPr>
      <w:r>
        <w:rPr>
          <w:rFonts w:ascii="Cambria" w:hAnsi="Cambria" w:cs="Tahoma"/>
          <w:b/>
          <w:sz w:val="22"/>
        </w:rPr>
        <w:t>Program Pembinaan dan Peningkatan Keselamatan Perhubungan</w:t>
      </w:r>
      <w:r w:rsidR="00D20D7B">
        <w:rPr>
          <w:rFonts w:ascii="Cambria" w:hAnsi="Cambria" w:cs="Tahoma"/>
          <w:b/>
          <w:sz w:val="22"/>
        </w:rPr>
        <w:t>.</w:t>
      </w:r>
    </w:p>
    <w:p w14:paraId="13D3DCDB" w14:textId="77777777" w:rsidR="00D20D7B" w:rsidRPr="007E1600" w:rsidRDefault="00D20D7B" w:rsidP="00D20D7B">
      <w:pPr>
        <w:spacing w:before="100" w:beforeAutospacing="1" w:after="100" w:afterAutospacing="1"/>
        <w:ind w:left="1778"/>
        <w:contextualSpacing/>
        <w:rPr>
          <w:rFonts w:ascii="Cambria" w:hAnsi="Cambria" w:cs="Tahoma"/>
          <w:b/>
          <w:sz w:val="22"/>
          <w:lang w:val="sv-SE"/>
        </w:rPr>
      </w:pPr>
    </w:p>
    <w:p w14:paraId="16514EDA" w14:textId="78A0EF1E" w:rsidR="001A05E6" w:rsidRPr="008E5842" w:rsidRDefault="00D20D7B" w:rsidP="00731ED8">
      <w:pPr>
        <w:pStyle w:val="ListParagraph"/>
        <w:numPr>
          <w:ilvl w:val="0"/>
          <w:numId w:val="34"/>
        </w:numPr>
        <w:autoSpaceDE w:val="0"/>
        <w:autoSpaceDN w:val="0"/>
        <w:adjustRightInd w:val="0"/>
        <w:spacing w:line="360" w:lineRule="auto"/>
        <w:rPr>
          <w:rFonts w:ascii="Bookman Old Style" w:hAnsi="Bookman Old Style" w:cs="Times New Roman"/>
          <w:b/>
          <w:sz w:val="22"/>
        </w:rPr>
      </w:pPr>
      <w:r>
        <w:rPr>
          <w:rFonts w:ascii="Cambria" w:hAnsi="Cambria" w:cs="Tahoma"/>
          <w:b/>
          <w:bCs/>
          <w:color w:val="000000"/>
          <w:sz w:val="22"/>
          <w:lang w:val="fi-FI"/>
        </w:rPr>
        <w:t>Program Pembangunan Pemeliharaan dan Pengembangan sarana</w:t>
      </w:r>
    </w:p>
    <w:p w14:paraId="7EFB9CBF" w14:textId="1B8CE6A9" w:rsidR="00447388" w:rsidRPr="005E30DE" w:rsidRDefault="00447388" w:rsidP="00447388">
      <w:pPr>
        <w:spacing w:after="240"/>
        <w:jc w:val="center"/>
        <w:rPr>
          <w:rFonts w:ascii="Bookman Old Style" w:hAnsi="Bookman Old Style" w:cs="Times New Roman"/>
          <w:sz w:val="22"/>
        </w:rPr>
      </w:pPr>
      <w:r w:rsidRPr="005E30DE">
        <w:rPr>
          <w:rFonts w:ascii="Bookman Old Style" w:hAnsi="Bookman Old Style" w:cs="Times New Roman"/>
          <w:sz w:val="22"/>
        </w:rPr>
        <w:t>Capaian Kinerja Tahun Anggaran 20</w:t>
      </w:r>
      <w:r w:rsidR="009A054C">
        <w:rPr>
          <w:rFonts w:ascii="Bookman Old Style" w:hAnsi="Bookman Old Style" w:cs="Times New Roman"/>
          <w:sz w:val="22"/>
        </w:rPr>
        <w:t>20</w:t>
      </w:r>
      <w:r w:rsidRPr="005E30DE">
        <w:rPr>
          <w:rFonts w:ascii="Bookman Old Style" w:hAnsi="Bookman Old Style" w:cs="Times New Roman"/>
          <w:sz w:val="22"/>
        </w:rPr>
        <w:t xml:space="preserve"> terhadap target RENSTRA</w:t>
      </w:r>
    </w:p>
    <w:tbl>
      <w:tblPr>
        <w:tblStyle w:val="TableGrid"/>
        <w:tblW w:w="5000" w:type="pct"/>
        <w:tblLook w:val="04A0" w:firstRow="1" w:lastRow="0" w:firstColumn="1" w:lastColumn="0" w:noHBand="0" w:noVBand="1"/>
      </w:tblPr>
      <w:tblGrid>
        <w:gridCol w:w="1911"/>
        <w:gridCol w:w="1694"/>
        <w:gridCol w:w="1088"/>
        <w:gridCol w:w="1151"/>
        <w:gridCol w:w="1358"/>
        <w:gridCol w:w="1628"/>
      </w:tblGrid>
      <w:tr w:rsidR="00447388" w:rsidRPr="005E30DE" w14:paraId="79C76893" w14:textId="77777777" w:rsidTr="00D20D7B">
        <w:tc>
          <w:tcPr>
            <w:tcW w:w="1082" w:type="pct"/>
          </w:tcPr>
          <w:p w14:paraId="15B94021"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Sasaran Strategis</w:t>
            </w:r>
          </w:p>
        </w:tc>
        <w:tc>
          <w:tcPr>
            <w:tcW w:w="959" w:type="pct"/>
          </w:tcPr>
          <w:p w14:paraId="7EDDE576"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Indikator Kinerja</w:t>
            </w:r>
          </w:p>
        </w:tc>
        <w:tc>
          <w:tcPr>
            <w:tcW w:w="616" w:type="pct"/>
          </w:tcPr>
          <w:p w14:paraId="21B8D7E8"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Satuan</w:t>
            </w:r>
          </w:p>
        </w:tc>
        <w:tc>
          <w:tcPr>
            <w:tcW w:w="652" w:type="pct"/>
          </w:tcPr>
          <w:p w14:paraId="4B3F9275"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Target</w:t>
            </w:r>
          </w:p>
        </w:tc>
        <w:tc>
          <w:tcPr>
            <w:tcW w:w="769" w:type="pct"/>
          </w:tcPr>
          <w:p w14:paraId="60E26EAA"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Realisasi *)</w:t>
            </w:r>
          </w:p>
        </w:tc>
        <w:tc>
          <w:tcPr>
            <w:tcW w:w="923" w:type="pct"/>
          </w:tcPr>
          <w:p w14:paraId="69BC59A1"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 capaian</w:t>
            </w:r>
          </w:p>
        </w:tc>
      </w:tr>
      <w:tr w:rsidR="00447388" w:rsidRPr="005E30DE" w14:paraId="156E58A9" w14:textId="77777777" w:rsidTr="00D20D7B">
        <w:trPr>
          <w:trHeight w:val="143"/>
        </w:trPr>
        <w:tc>
          <w:tcPr>
            <w:tcW w:w="1082" w:type="pct"/>
          </w:tcPr>
          <w:p w14:paraId="7203CF9A"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1</w:t>
            </w:r>
          </w:p>
        </w:tc>
        <w:tc>
          <w:tcPr>
            <w:tcW w:w="959" w:type="pct"/>
          </w:tcPr>
          <w:p w14:paraId="17403F0F"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2</w:t>
            </w:r>
          </w:p>
        </w:tc>
        <w:tc>
          <w:tcPr>
            <w:tcW w:w="616" w:type="pct"/>
          </w:tcPr>
          <w:p w14:paraId="16BFDC86"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3</w:t>
            </w:r>
          </w:p>
        </w:tc>
        <w:tc>
          <w:tcPr>
            <w:tcW w:w="652" w:type="pct"/>
          </w:tcPr>
          <w:p w14:paraId="597BAB63"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4</w:t>
            </w:r>
          </w:p>
        </w:tc>
        <w:tc>
          <w:tcPr>
            <w:tcW w:w="769" w:type="pct"/>
          </w:tcPr>
          <w:p w14:paraId="786AE355"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5</w:t>
            </w:r>
          </w:p>
        </w:tc>
        <w:tc>
          <w:tcPr>
            <w:tcW w:w="923" w:type="pct"/>
          </w:tcPr>
          <w:p w14:paraId="37A02313"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6</w:t>
            </w:r>
          </w:p>
        </w:tc>
      </w:tr>
      <w:tr w:rsidR="00447388" w:rsidRPr="005E30DE" w14:paraId="21AA799A" w14:textId="77777777" w:rsidTr="00D20D7B">
        <w:trPr>
          <w:trHeight w:val="1609"/>
        </w:trPr>
        <w:tc>
          <w:tcPr>
            <w:tcW w:w="1082" w:type="pct"/>
          </w:tcPr>
          <w:p w14:paraId="454C0D2E" w14:textId="77777777" w:rsidR="00447388" w:rsidRPr="005E30DE" w:rsidRDefault="00447388"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 xml:space="preserve">Meningkatnya </w:t>
            </w:r>
            <w:r>
              <w:rPr>
                <w:rFonts w:ascii="Bookman Old Style" w:eastAsia="Times New Roman" w:hAnsi="Bookman Old Style" w:cs="Times New Roman"/>
                <w:color w:val="000000"/>
                <w:sz w:val="22"/>
                <w:lang w:eastAsia="id-ID"/>
              </w:rPr>
              <w:t>Kinerja Layanan Transportasi</w:t>
            </w:r>
          </w:p>
        </w:tc>
        <w:tc>
          <w:tcPr>
            <w:tcW w:w="959" w:type="pct"/>
          </w:tcPr>
          <w:p w14:paraId="11A289FC" w14:textId="77777777" w:rsidR="00447388" w:rsidRPr="005E30DE" w:rsidRDefault="00447388" w:rsidP="00A95471">
            <w:pPr>
              <w:spacing w:before="60" w:after="60"/>
              <w:jc w:val="center"/>
              <w:rPr>
                <w:rFonts w:ascii="Bookman Old Style" w:hAnsi="Bookman Old Style" w:cs="Times New Roman"/>
                <w:sz w:val="22"/>
              </w:rPr>
            </w:pPr>
            <w:r w:rsidRPr="00B81A09">
              <w:rPr>
                <w:rFonts w:ascii="Bookman Old Style" w:hAnsi="Bookman Old Style" w:cs="Times New Roman"/>
                <w:sz w:val="22"/>
              </w:rPr>
              <w:t>persentase sarana dan prasarana transportasi (darat dan perairan)</w:t>
            </w:r>
          </w:p>
        </w:tc>
        <w:tc>
          <w:tcPr>
            <w:tcW w:w="616" w:type="pct"/>
          </w:tcPr>
          <w:p w14:paraId="23944E15" w14:textId="77777777" w:rsidR="00447388" w:rsidRPr="005E30DE" w:rsidRDefault="00447388"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652" w:type="pct"/>
          </w:tcPr>
          <w:p w14:paraId="0B8444B0" w14:textId="2F9F14CB"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50</w:t>
            </w:r>
          </w:p>
        </w:tc>
        <w:tc>
          <w:tcPr>
            <w:tcW w:w="769" w:type="pct"/>
          </w:tcPr>
          <w:p w14:paraId="6C4BCB3B" w14:textId="2B0D4F5E"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51</w:t>
            </w:r>
          </w:p>
        </w:tc>
        <w:tc>
          <w:tcPr>
            <w:tcW w:w="923" w:type="pct"/>
          </w:tcPr>
          <w:p w14:paraId="32C09896" w14:textId="50E04EA0"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98</w:t>
            </w:r>
          </w:p>
        </w:tc>
      </w:tr>
    </w:tbl>
    <w:p w14:paraId="2407CAE2" w14:textId="77777777" w:rsidR="00447388" w:rsidRPr="005E30DE" w:rsidRDefault="00447388" w:rsidP="00447388">
      <w:pPr>
        <w:autoSpaceDE w:val="0"/>
        <w:autoSpaceDN w:val="0"/>
        <w:adjustRightInd w:val="0"/>
        <w:rPr>
          <w:rFonts w:ascii="Bookman Old Style" w:hAnsi="Bookman Old Style" w:cs="Times New Roman"/>
          <w:bCs/>
          <w:sz w:val="22"/>
        </w:rPr>
      </w:pPr>
    </w:p>
    <w:p w14:paraId="18B91A9C" w14:textId="18F5F268" w:rsidR="003811F8" w:rsidRDefault="00471A0B" w:rsidP="00447388">
      <w:pPr>
        <w:pStyle w:val="ListParagraph"/>
        <w:spacing w:before="100" w:beforeAutospacing="1" w:after="100" w:afterAutospacing="1"/>
        <w:ind w:left="360"/>
        <w:rPr>
          <w:rFonts w:ascii="Bookman Old Style" w:hAnsi="Bookman Old Style" w:cs="Arial"/>
          <w:color w:val="000000"/>
          <w:sz w:val="22"/>
        </w:rPr>
      </w:pPr>
      <w:r>
        <w:rPr>
          <w:rFonts w:ascii="Bookman Old Style" w:hAnsi="Bookman Old Style" w:cs="Arial"/>
          <w:color w:val="000000"/>
          <w:sz w:val="22"/>
        </w:rPr>
        <w:tab/>
        <w:t xml:space="preserve">Table di atas menggambarkan target indicator kinerja yang dapat di capai 98 %, kegiatan dalam pencapaian kinerja </w:t>
      </w:r>
      <w:r w:rsidR="0027300B">
        <w:rPr>
          <w:rFonts w:ascii="Bookman Old Style" w:hAnsi="Bookman Old Style" w:cs="Arial"/>
          <w:color w:val="000000"/>
          <w:sz w:val="22"/>
        </w:rPr>
        <w:t>D</w:t>
      </w:r>
      <w:r>
        <w:rPr>
          <w:rFonts w:ascii="Bookman Old Style" w:hAnsi="Bookman Old Style" w:cs="Arial"/>
          <w:color w:val="000000"/>
          <w:sz w:val="22"/>
        </w:rPr>
        <w:t xml:space="preserve">inas pada </w:t>
      </w:r>
      <w:r w:rsidR="0027300B">
        <w:rPr>
          <w:rFonts w:ascii="Bookman Old Style" w:hAnsi="Bookman Old Style" w:cs="Arial"/>
          <w:color w:val="000000"/>
          <w:sz w:val="22"/>
        </w:rPr>
        <w:t>P</w:t>
      </w:r>
      <w:r>
        <w:rPr>
          <w:rFonts w:ascii="Bookman Old Style" w:hAnsi="Bookman Old Style" w:cs="Arial"/>
          <w:color w:val="000000"/>
          <w:sz w:val="22"/>
        </w:rPr>
        <w:t xml:space="preserve">rogram ini meliputi kegiatan di bidang pembangunan. </w:t>
      </w:r>
      <w:r w:rsidR="00EC7F65">
        <w:rPr>
          <w:rFonts w:ascii="Bookman Old Style" w:hAnsi="Bookman Old Style" w:cs="Arial"/>
          <w:color w:val="000000"/>
          <w:sz w:val="22"/>
        </w:rPr>
        <w:t>Pemeliharaan dan</w:t>
      </w:r>
      <w:r w:rsidR="0027300B">
        <w:rPr>
          <w:rFonts w:ascii="Bookman Old Style" w:hAnsi="Bookman Old Style" w:cs="Arial"/>
          <w:color w:val="000000"/>
          <w:sz w:val="22"/>
        </w:rPr>
        <w:t xml:space="preserve"> </w:t>
      </w:r>
      <w:r w:rsidR="00EC7F65">
        <w:rPr>
          <w:rFonts w:ascii="Bookman Old Style" w:hAnsi="Bookman Old Style" w:cs="Arial"/>
          <w:color w:val="000000"/>
          <w:sz w:val="22"/>
        </w:rPr>
        <w:t xml:space="preserve">pengembangan prasarana insfrastruktur dan fasilitas </w:t>
      </w:r>
      <w:r w:rsidR="0027300B">
        <w:rPr>
          <w:rFonts w:ascii="Bookman Old Style" w:hAnsi="Bookman Old Style" w:cs="Arial"/>
          <w:color w:val="000000"/>
          <w:sz w:val="22"/>
        </w:rPr>
        <w:t>P</w:t>
      </w:r>
      <w:r w:rsidR="00EC7F65">
        <w:rPr>
          <w:rFonts w:ascii="Bookman Old Style" w:hAnsi="Bookman Old Style" w:cs="Arial"/>
          <w:color w:val="000000"/>
          <w:sz w:val="22"/>
        </w:rPr>
        <w:t xml:space="preserve">erhubungan. Kegiatan ini sangat menunjang keberhasilan di bidang infrastruktur </w:t>
      </w:r>
      <w:r w:rsidR="0027300B">
        <w:rPr>
          <w:rFonts w:ascii="Bookman Old Style" w:hAnsi="Bookman Old Style" w:cs="Arial"/>
          <w:color w:val="000000"/>
          <w:sz w:val="22"/>
        </w:rPr>
        <w:t>P</w:t>
      </w:r>
      <w:r w:rsidR="00EC7F65">
        <w:rPr>
          <w:rFonts w:ascii="Bookman Old Style" w:hAnsi="Bookman Old Style" w:cs="Arial"/>
          <w:color w:val="000000"/>
          <w:sz w:val="22"/>
        </w:rPr>
        <w:t xml:space="preserve">erhubungan di kabupaten </w:t>
      </w:r>
      <w:r w:rsidR="0027300B">
        <w:rPr>
          <w:rFonts w:ascii="Bookman Old Style" w:hAnsi="Bookman Old Style" w:cs="Arial"/>
          <w:color w:val="000000"/>
          <w:sz w:val="22"/>
        </w:rPr>
        <w:t>S</w:t>
      </w:r>
      <w:r w:rsidR="00EC7F65">
        <w:rPr>
          <w:rFonts w:ascii="Bookman Old Style" w:hAnsi="Bookman Old Style" w:cs="Arial"/>
          <w:color w:val="000000"/>
          <w:sz w:val="22"/>
        </w:rPr>
        <w:t>ukabumi.</w:t>
      </w:r>
      <w:r w:rsidR="0027300B">
        <w:rPr>
          <w:rFonts w:ascii="Bookman Old Style" w:hAnsi="Bookman Old Style" w:cs="Arial"/>
          <w:color w:val="000000"/>
          <w:sz w:val="22"/>
        </w:rPr>
        <w:t xml:space="preserve"> </w:t>
      </w:r>
      <w:r w:rsidR="00EC7F65">
        <w:rPr>
          <w:rFonts w:ascii="Bookman Old Style" w:hAnsi="Bookman Old Style" w:cs="Arial"/>
          <w:color w:val="000000"/>
          <w:sz w:val="22"/>
        </w:rPr>
        <w:t xml:space="preserve">kegiatanya meliputi kegiatan pembangunan dan pemeliharaan terminal sebanyak 5 lokasi yaitu </w:t>
      </w:r>
      <w:r w:rsidR="0027300B">
        <w:rPr>
          <w:rFonts w:ascii="Bookman Old Style" w:hAnsi="Bookman Old Style" w:cs="Arial"/>
          <w:color w:val="000000"/>
          <w:sz w:val="22"/>
        </w:rPr>
        <w:t>T</w:t>
      </w:r>
      <w:r w:rsidR="00EC7F65">
        <w:rPr>
          <w:rFonts w:ascii="Bookman Old Style" w:hAnsi="Bookman Old Style" w:cs="Arial"/>
          <w:color w:val="000000"/>
          <w:sz w:val="22"/>
        </w:rPr>
        <w:t xml:space="preserve">erminal </w:t>
      </w:r>
      <w:r w:rsidR="0027300B">
        <w:rPr>
          <w:rFonts w:ascii="Bookman Old Style" w:hAnsi="Bookman Old Style" w:cs="Arial"/>
          <w:color w:val="000000"/>
          <w:sz w:val="22"/>
        </w:rPr>
        <w:t>K</w:t>
      </w:r>
      <w:r w:rsidR="00EC7F65">
        <w:rPr>
          <w:rFonts w:ascii="Bookman Old Style" w:hAnsi="Bookman Old Style" w:cs="Arial"/>
          <w:color w:val="000000"/>
          <w:sz w:val="22"/>
        </w:rPr>
        <w:t xml:space="preserve">adudampit, </w:t>
      </w:r>
      <w:r w:rsidR="0027300B">
        <w:rPr>
          <w:rFonts w:ascii="Bookman Old Style" w:hAnsi="Bookman Old Style" w:cs="Arial"/>
          <w:color w:val="000000"/>
          <w:sz w:val="22"/>
        </w:rPr>
        <w:t>P</w:t>
      </w:r>
      <w:r w:rsidR="00EC7F65">
        <w:rPr>
          <w:rFonts w:ascii="Bookman Old Style" w:hAnsi="Bookman Old Style" w:cs="Arial"/>
          <w:color w:val="000000"/>
          <w:sz w:val="22"/>
        </w:rPr>
        <w:t xml:space="preserve">arakansalak, </w:t>
      </w:r>
      <w:r w:rsidR="0027300B">
        <w:rPr>
          <w:rFonts w:ascii="Bookman Old Style" w:hAnsi="Bookman Old Style" w:cs="Arial"/>
          <w:color w:val="000000"/>
          <w:sz w:val="22"/>
        </w:rPr>
        <w:t>S</w:t>
      </w:r>
      <w:r w:rsidR="00EC7F65">
        <w:rPr>
          <w:rFonts w:ascii="Bookman Old Style" w:hAnsi="Bookman Old Style" w:cs="Arial"/>
          <w:color w:val="000000"/>
          <w:sz w:val="22"/>
        </w:rPr>
        <w:t xml:space="preserve">ukaraja, </w:t>
      </w:r>
      <w:r w:rsidR="0027300B">
        <w:rPr>
          <w:rFonts w:ascii="Bookman Old Style" w:hAnsi="Bookman Old Style" w:cs="Arial"/>
          <w:color w:val="000000"/>
          <w:sz w:val="22"/>
        </w:rPr>
        <w:t>C</w:t>
      </w:r>
      <w:r w:rsidR="00EC7F65">
        <w:rPr>
          <w:rFonts w:ascii="Bookman Old Style" w:hAnsi="Bookman Old Style" w:cs="Arial"/>
          <w:color w:val="000000"/>
          <w:sz w:val="22"/>
        </w:rPr>
        <w:t xml:space="preserve">ikidang dan </w:t>
      </w:r>
      <w:r w:rsidR="0027300B">
        <w:rPr>
          <w:rFonts w:ascii="Bookman Old Style" w:hAnsi="Bookman Old Style" w:cs="Arial"/>
          <w:color w:val="000000"/>
          <w:sz w:val="22"/>
        </w:rPr>
        <w:t>J</w:t>
      </w:r>
      <w:r w:rsidR="00EC7F65">
        <w:rPr>
          <w:rFonts w:ascii="Bookman Old Style" w:hAnsi="Bookman Old Style" w:cs="Arial"/>
          <w:color w:val="000000"/>
          <w:sz w:val="22"/>
        </w:rPr>
        <w:t xml:space="preserve">ampangtengah, pembangunan pelabuhan dan dermaga, peralatan navigasi keselamatan pelayaran, pembangunan perlengkapan jalan dan pengadaan di bidang sarana angkutan umum dan oprasional. Kegiatan-kegiatan dalam mendukung pencapaian target sasaran indicator kinerja pada program ini membutuhkan anggaran yang besar sehingga seringkali terjadi backlog anggaranya, </w:t>
      </w:r>
      <w:r w:rsidR="00CA30FE">
        <w:rPr>
          <w:rFonts w:ascii="Bookman Old Style" w:hAnsi="Bookman Old Style" w:cs="Arial"/>
          <w:color w:val="000000"/>
          <w:sz w:val="22"/>
        </w:rPr>
        <w:t xml:space="preserve">akan tetapi setiap tahun di lakukan penganggaran secara bertahap seperti pembangunan </w:t>
      </w:r>
      <w:r w:rsidR="0027300B">
        <w:rPr>
          <w:rFonts w:ascii="Bookman Old Style" w:hAnsi="Bookman Old Style" w:cs="Arial"/>
          <w:color w:val="000000"/>
          <w:sz w:val="22"/>
        </w:rPr>
        <w:t>T</w:t>
      </w:r>
      <w:r w:rsidR="00CA30FE">
        <w:rPr>
          <w:rFonts w:ascii="Bookman Old Style" w:hAnsi="Bookman Old Style" w:cs="Arial"/>
          <w:color w:val="000000"/>
          <w:sz w:val="22"/>
        </w:rPr>
        <w:t xml:space="preserve">erminal dan pelabuan perairan. Sarana -sarana transfortasi yang tersedia diantaranya adalah 1063 titik PJU type 2 tersebar di 47 kecamatan di </w:t>
      </w:r>
      <w:r w:rsidR="0027300B">
        <w:rPr>
          <w:rFonts w:ascii="Bookman Old Style" w:hAnsi="Bookman Old Style" w:cs="Arial"/>
          <w:color w:val="000000"/>
          <w:sz w:val="22"/>
        </w:rPr>
        <w:t>W</w:t>
      </w:r>
      <w:r w:rsidR="00CA30FE">
        <w:rPr>
          <w:rFonts w:ascii="Bookman Old Style" w:hAnsi="Bookman Old Style" w:cs="Arial"/>
          <w:color w:val="000000"/>
          <w:sz w:val="22"/>
        </w:rPr>
        <w:t xml:space="preserve">ilayah </w:t>
      </w:r>
      <w:r w:rsidR="0027300B">
        <w:rPr>
          <w:rFonts w:ascii="Bookman Old Style" w:hAnsi="Bookman Old Style" w:cs="Arial"/>
          <w:color w:val="000000"/>
          <w:sz w:val="22"/>
        </w:rPr>
        <w:t>K</w:t>
      </w:r>
      <w:r w:rsidR="00CA30FE">
        <w:rPr>
          <w:rFonts w:ascii="Bookman Old Style" w:hAnsi="Bookman Old Style" w:cs="Arial"/>
          <w:color w:val="000000"/>
          <w:sz w:val="22"/>
        </w:rPr>
        <w:t xml:space="preserve">abupaten </w:t>
      </w:r>
      <w:r w:rsidR="0027300B">
        <w:rPr>
          <w:rFonts w:ascii="Bookman Old Style" w:hAnsi="Bookman Old Style" w:cs="Arial"/>
          <w:color w:val="000000"/>
          <w:sz w:val="22"/>
        </w:rPr>
        <w:t>S</w:t>
      </w:r>
      <w:r w:rsidR="00CA30FE">
        <w:rPr>
          <w:rFonts w:ascii="Bookman Old Style" w:hAnsi="Bookman Old Style" w:cs="Arial"/>
          <w:color w:val="000000"/>
          <w:sz w:val="22"/>
        </w:rPr>
        <w:t xml:space="preserve">ukabumi, 2 titik PJU </w:t>
      </w:r>
      <w:r w:rsidR="0027300B">
        <w:rPr>
          <w:rFonts w:ascii="Bookman Old Style" w:hAnsi="Bookman Old Style" w:cs="Arial"/>
          <w:color w:val="000000"/>
          <w:sz w:val="22"/>
        </w:rPr>
        <w:t>H</w:t>
      </w:r>
      <w:r w:rsidR="00CA30FE">
        <w:rPr>
          <w:rFonts w:ascii="Bookman Old Style" w:hAnsi="Bookman Old Style" w:cs="Arial"/>
          <w:color w:val="000000"/>
          <w:sz w:val="22"/>
        </w:rPr>
        <w:t xml:space="preserve">ighmast, yang ada di willayah </w:t>
      </w:r>
      <w:r w:rsidR="0027300B">
        <w:rPr>
          <w:rFonts w:ascii="Bookman Old Style" w:hAnsi="Bookman Old Style" w:cs="Arial"/>
          <w:color w:val="000000"/>
          <w:sz w:val="22"/>
        </w:rPr>
        <w:t>K</w:t>
      </w:r>
      <w:r w:rsidR="00CA30FE">
        <w:rPr>
          <w:rFonts w:ascii="Bookman Old Style" w:hAnsi="Bookman Old Style" w:cs="Arial"/>
          <w:color w:val="000000"/>
          <w:sz w:val="22"/>
        </w:rPr>
        <w:t xml:space="preserve">ecamatan </w:t>
      </w:r>
      <w:r w:rsidR="0027300B">
        <w:rPr>
          <w:rFonts w:ascii="Bookman Old Style" w:hAnsi="Bookman Old Style" w:cs="Arial"/>
          <w:color w:val="000000"/>
          <w:sz w:val="22"/>
        </w:rPr>
        <w:t>C</w:t>
      </w:r>
      <w:r w:rsidR="00CA30FE">
        <w:rPr>
          <w:rFonts w:ascii="Bookman Old Style" w:hAnsi="Bookman Old Style" w:cs="Arial"/>
          <w:color w:val="000000"/>
          <w:sz w:val="22"/>
        </w:rPr>
        <w:t xml:space="preserve">ibadak dan </w:t>
      </w:r>
      <w:r w:rsidR="0027300B">
        <w:rPr>
          <w:rFonts w:ascii="Bookman Old Style" w:hAnsi="Bookman Old Style" w:cs="Arial"/>
          <w:color w:val="000000"/>
          <w:sz w:val="22"/>
        </w:rPr>
        <w:t>P</w:t>
      </w:r>
      <w:r w:rsidR="00CA30FE">
        <w:rPr>
          <w:rFonts w:ascii="Bookman Old Style" w:hAnsi="Bookman Old Style" w:cs="Arial"/>
          <w:color w:val="000000"/>
          <w:sz w:val="22"/>
        </w:rPr>
        <w:t xml:space="preserve">alabuhanratu, CCTV lalu lintas di wilayah </w:t>
      </w:r>
      <w:r w:rsidR="0027300B">
        <w:rPr>
          <w:rFonts w:ascii="Bookman Old Style" w:hAnsi="Bookman Old Style" w:cs="Arial"/>
          <w:color w:val="000000"/>
          <w:sz w:val="22"/>
        </w:rPr>
        <w:t>C</w:t>
      </w:r>
      <w:r w:rsidR="00CA30FE">
        <w:rPr>
          <w:rFonts w:ascii="Bookman Old Style" w:hAnsi="Bookman Old Style" w:cs="Arial"/>
          <w:color w:val="000000"/>
          <w:sz w:val="22"/>
        </w:rPr>
        <w:t xml:space="preserve">icurug, </w:t>
      </w:r>
      <w:r w:rsidR="0027300B">
        <w:rPr>
          <w:rFonts w:ascii="Bookman Old Style" w:hAnsi="Bookman Old Style" w:cs="Arial"/>
          <w:color w:val="000000"/>
          <w:sz w:val="22"/>
        </w:rPr>
        <w:t>C</w:t>
      </w:r>
      <w:r w:rsidR="00CA30FE">
        <w:rPr>
          <w:rFonts w:ascii="Bookman Old Style" w:hAnsi="Bookman Old Style" w:cs="Arial"/>
          <w:color w:val="000000"/>
          <w:sz w:val="22"/>
        </w:rPr>
        <w:t xml:space="preserve">ibadak, </w:t>
      </w:r>
      <w:r w:rsidR="0027300B">
        <w:rPr>
          <w:rFonts w:ascii="Bookman Old Style" w:hAnsi="Bookman Old Style" w:cs="Arial"/>
          <w:color w:val="000000"/>
          <w:sz w:val="22"/>
        </w:rPr>
        <w:t>C</w:t>
      </w:r>
      <w:r w:rsidR="00CA30FE">
        <w:rPr>
          <w:rFonts w:ascii="Bookman Old Style" w:hAnsi="Bookman Old Style" w:cs="Arial"/>
          <w:color w:val="000000"/>
          <w:sz w:val="22"/>
        </w:rPr>
        <w:t xml:space="preserve">isaat, </w:t>
      </w:r>
      <w:r w:rsidR="0027300B">
        <w:rPr>
          <w:rFonts w:ascii="Bookman Old Style" w:hAnsi="Bookman Old Style" w:cs="Arial"/>
          <w:color w:val="000000"/>
          <w:sz w:val="22"/>
        </w:rPr>
        <w:t>P</w:t>
      </w:r>
      <w:r w:rsidR="00CA30FE">
        <w:rPr>
          <w:rFonts w:ascii="Bookman Old Style" w:hAnsi="Bookman Old Style" w:cs="Arial"/>
          <w:color w:val="000000"/>
          <w:sz w:val="22"/>
        </w:rPr>
        <w:t xml:space="preserve">alabuhanratu, </w:t>
      </w:r>
      <w:r w:rsidR="0027300B">
        <w:rPr>
          <w:rFonts w:ascii="Bookman Old Style" w:hAnsi="Bookman Old Style" w:cs="Arial"/>
          <w:color w:val="000000"/>
          <w:sz w:val="22"/>
        </w:rPr>
        <w:t>C</w:t>
      </w:r>
      <w:r w:rsidR="00CA30FE">
        <w:rPr>
          <w:rFonts w:ascii="Bookman Old Style" w:hAnsi="Bookman Old Style" w:cs="Arial"/>
          <w:color w:val="000000"/>
          <w:sz w:val="22"/>
        </w:rPr>
        <w:t xml:space="preserve">ikembar, </w:t>
      </w:r>
      <w:r w:rsidR="0027300B">
        <w:rPr>
          <w:rFonts w:ascii="Bookman Old Style" w:hAnsi="Bookman Old Style" w:cs="Arial"/>
          <w:color w:val="000000"/>
          <w:sz w:val="22"/>
        </w:rPr>
        <w:t>S</w:t>
      </w:r>
      <w:r w:rsidR="00CA30FE">
        <w:rPr>
          <w:rFonts w:ascii="Bookman Old Style" w:hAnsi="Bookman Old Style" w:cs="Arial"/>
          <w:color w:val="000000"/>
          <w:sz w:val="22"/>
        </w:rPr>
        <w:t xml:space="preserve">ukaraja dan </w:t>
      </w:r>
      <w:r w:rsidR="0027300B">
        <w:rPr>
          <w:rFonts w:ascii="Bookman Old Style" w:hAnsi="Bookman Old Style" w:cs="Arial"/>
          <w:color w:val="000000"/>
          <w:sz w:val="22"/>
        </w:rPr>
        <w:t>S</w:t>
      </w:r>
      <w:r w:rsidR="00CA30FE">
        <w:rPr>
          <w:rFonts w:ascii="Bookman Old Style" w:hAnsi="Bookman Old Style" w:cs="Arial"/>
          <w:color w:val="000000"/>
          <w:sz w:val="22"/>
        </w:rPr>
        <w:t xml:space="preserve">ukalarang,130 unit rambu lalu lintas, 28 rppj, 320 cermin tikungan, 1430 patok tikungan/delineator, 1080 m pagar pengaman jalan/guardrail, 18 unit lampu peringatan/warninglight, 1 paket </w:t>
      </w:r>
      <w:r w:rsidR="0027300B">
        <w:rPr>
          <w:rFonts w:ascii="Bookman Old Style" w:hAnsi="Bookman Old Style" w:cs="Arial"/>
          <w:color w:val="000000"/>
          <w:sz w:val="22"/>
        </w:rPr>
        <w:t xml:space="preserve">SIMPRAHUDARAT, </w:t>
      </w:r>
      <w:r w:rsidR="00CA30FE">
        <w:rPr>
          <w:rFonts w:ascii="Bookman Old Style" w:hAnsi="Bookman Old Style" w:cs="Arial"/>
          <w:color w:val="000000"/>
          <w:sz w:val="22"/>
        </w:rPr>
        <w:t xml:space="preserve">9 unit penujang </w:t>
      </w:r>
      <w:r w:rsidR="00247463">
        <w:rPr>
          <w:rFonts w:ascii="Bookman Old Style" w:hAnsi="Bookman Old Style" w:cs="Arial"/>
          <w:color w:val="000000"/>
          <w:sz w:val="22"/>
        </w:rPr>
        <w:t>SIMPRAHUDARAT</w:t>
      </w:r>
      <w:r w:rsidR="00CA30FE">
        <w:rPr>
          <w:rFonts w:ascii="Bookman Old Style" w:hAnsi="Bookman Old Style" w:cs="Arial"/>
          <w:color w:val="000000"/>
          <w:sz w:val="22"/>
        </w:rPr>
        <w:t>.</w:t>
      </w:r>
    </w:p>
    <w:p w14:paraId="0ACE39DB" w14:textId="2E6143BE" w:rsidR="00471A0B" w:rsidRDefault="00247463" w:rsidP="0027300B">
      <w:pPr>
        <w:tabs>
          <w:tab w:val="left" w:pos="720"/>
        </w:tabs>
        <w:spacing w:before="100" w:beforeAutospacing="1" w:after="100" w:afterAutospacing="1"/>
        <w:ind w:left="360"/>
        <w:contextualSpacing/>
        <w:rPr>
          <w:rFonts w:ascii="Cambria" w:hAnsi="Cambria" w:cs="Tahoma"/>
          <w:color w:val="000000"/>
          <w:sz w:val="22"/>
        </w:rPr>
      </w:pPr>
      <w:r>
        <w:rPr>
          <w:rFonts w:ascii="Cambria" w:hAnsi="Cambria" w:cs="Tahoma"/>
          <w:color w:val="000000"/>
          <w:sz w:val="22"/>
        </w:rPr>
        <w:tab/>
      </w:r>
      <w:r w:rsidR="0027300B">
        <w:rPr>
          <w:rFonts w:ascii="Cambria" w:hAnsi="Cambria" w:cs="Tahoma"/>
          <w:color w:val="000000"/>
          <w:sz w:val="22"/>
        </w:rPr>
        <w:t xml:space="preserve">Program pembangunan pemeliharaan dan pengembangan sarana prasarana dan fasilitas perhubungan ini di laksanakan melalui 14 kegiatan dengan alokasi anggaran sebesar rp. 24.409.870.100 realisasi anggaran sebesar rp. 21.951.902.100 atau sebesar 90 %. </w:t>
      </w:r>
      <w:r w:rsidR="00471A0B">
        <w:rPr>
          <w:rFonts w:ascii="Cambria" w:hAnsi="Cambria" w:cs="Tahoma"/>
          <w:color w:val="000000"/>
          <w:sz w:val="22"/>
        </w:rPr>
        <w:t xml:space="preserve">Penjelasan capaian kinerja setiap indikator kinerjanya </w:t>
      </w:r>
      <w:r w:rsidR="00471A0B">
        <w:rPr>
          <w:rFonts w:ascii="Cambria" w:hAnsi="Cambria" w:cs="Tahoma"/>
          <w:color w:val="000000"/>
          <w:sz w:val="22"/>
          <w:lang w:val="id-ID"/>
        </w:rPr>
        <w:t>a</w:t>
      </w:r>
      <w:r w:rsidR="00471A0B">
        <w:rPr>
          <w:rFonts w:ascii="Cambria" w:hAnsi="Cambria" w:cs="Tahoma"/>
          <w:color w:val="000000"/>
          <w:sz w:val="22"/>
        </w:rPr>
        <w:t>dalah sebagai berikut :</w:t>
      </w:r>
    </w:p>
    <w:p w14:paraId="248E2E7F" w14:textId="77777777" w:rsidR="00471A0B" w:rsidRDefault="00471A0B" w:rsidP="00731ED8">
      <w:pPr>
        <w:numPr>
          <w:ilvl w:val="3"/>
          <w:numId w:val="25"/>
        </w:numPr>
        <w:tabs>
          <w:tab w:val="num" w:pos="709"/>
        </w:tabs>
        <w:ind w:left="709" w:hanging="425"/>
        <w:rPr>
          <w:rFonts w:ascii="Cambria" w:hAnsi="Cambria" w:cs="Calibri"/>
          <w:color w:val="000000"/>
          <w:sz w:val="22"/>
        </w:rPr>
      </w:pPr>
      <w:r>
        <w:rPr>
          <w:rFonts w:ascii="Cambria" w:hAnsi="Cambria" w:cs="Tahoma"/>
          <w:color w:val="000000"/>
          <w:sz w:val="22"/>
          <w:lang w:val="sv-SE"/>
        </w:rPr>
        <w:t>Kegiatan Rehabilitasi dan pemeliharaan terminal tersebar di kabupaten sukabumi, pagu anggaran Rp.</w:t>
      </w:r>
      <w:r>
        <w:rPr>
          <w:rFonts w:ascii="Cambria" w:hAnsi="Cambria" w:cs="Tahoma"/>
          <w:color w:val="000000"/>
          <w:sz w:val="22"/>
          <w:lang w:val="id-ID"/>
        </w:rPr>
        <w:t xml:space="preserve"> 780.480.000</w:t>
      </w:r>
      <w:r>
        <w:rPr>
          <w:rFonts w:ascii="Cambria" w:hAnsi="Cambria" w:cs="Tahoma"/>
          <w:color w:val="000000"/>
          <w:sz w:val="22"/>
          <w:lang w:val="sv-SE"/>
        </w:rPr>
        <w:t xml:space="preserve">,- sumber dana APBD Kabupaten, bentuk kegiatan </w:t>
      </w:r>
      <w:r>
        <w:rPr>
          <w:rFonts w:ascii="Cambria" w:hAnsi="Cambria" w:cs="Calibri"/>
          <w:color w:val="000000"/>
          <w:sz w:val="22"/>
          <w:lang w:val="id-ID"/>
        </w:rPr>
        <w:t>Rehabilitasi</w:t>
      </w:r>
      <w:r>
        <w:rPr>
          <w:rFonts w:ascii="Cambria" w:hAnsi="Cambria" w:cs="Calibri"/>
          <w:color w:val="000000"/>
          <w:sz w:val="22"/>
          <w:lang w:val="sv-SE"/>
        </w:rPr>
        <w:t xml:space="preserve"> dan pemeliharaan 1</w:t>
      </w:r>
      <w:r>
        <w:rPr>
          <w:rFonts w:ascii="Cambria" w:hAnsi="Cambria" w:cs="Calibri"/>
          <w:color w:val="000000"/>
          <w:sz w:val="22"/>
          <w:lang w:val="id-ID"/>
        </w:rPr>
        <w:t xml:space="preserve"> Lokasi T</w:t>
      </w:r>
      <w:r>
        <w:rPr>
          <w:rFonts w:ascii="Cambria" w:hAnsi="Cambria" w:cs="Calibri"/>
          <w:color w:val="000000"/>
          <w:sz w:val="22"/>
          <w:lang w:val="sv-SE"/>
        </w:rPr>
        <w:t>erminal, realisasi anggaran Rp.</w:t>
      </w:r>
      <w:r>
        <w:rPr>
          <w:rFonts w:ascii="Cambria" w:hAnsi="Cambria" w:cs="Calibri"/>
          <w:color w:val="000000"/>
          <w:sz w:val="22"/>
          <w:lang w:val="id-ID"/>
        </w:rPr>
        <w:t xml:space="preserve"> </w:t>
      </w:r>
      <w:r>
        <w:rPr>
          <w:rFonts w:ascii="Cambria" w:hAnsi="Cambria" w:cs="Calibri"/>
          <w:color w:val="000000"/>
          <w:sz w:val="22"/>
          <w:lang w:val="sv-SE"/>
        </w:rPr>
        <w:t>776.033.000</w:t>
      </w:r>
      <w:r>
        <w:rPr>
          <w:rFonts w:ascii="Cambria" w:hAnsi="Cambria" w:cs="Calibri"/>
          <w:color w:val="000000"/>
          <w:sz w:val="22"/>
          <w:lang w:val="id-ID"/>
        </w:rPr>
        <w:t>,-</w:t>
      </w:r>
      <w:r>
        <w:rPr>
          <w:rFonts w:ascii="Cambria" w:hAnsi="Cambria" w:cs="Calibri"/>
          <w:color w:val="000000"/>
          <w:sz w:val="22"/>
          <w:lang w:val="sv-SE"/>
        </w:rPr>
        <w:t xml:space="preserve">  atau 99.4%, </w:t>
      </w:r>
      <w:r>
        <w:rPr>
          <w:rFonts w:ascii="Cambria" w:hAnsi="Cambria" w:cs="Calibri"/>
          <w:sz w:val="22"/>
          <w:lang w:val="sv-SE"/>
        </w:rPr>
        <w:t>Output; Pemeliharan/rehab terminal sebanyak 5 Lokasi</w:t>
      </w:r>
      <w:r>
        <w:rPr>
          <w:rFonts w:ascii="Cambria" w:hAnsi="Cambria" w:cs="Calibri"/>
          <w:sz w:val="22"/>
          <w:lang w:val="id-ID"/>
        </w:rPr>
        <w:t>.</w:t>
      </w:r>
    </w:p>
    <w:p w14:paraId="7D9A90DB" w14:textId="77777777" w:rsidR="00471A0B" w:rsidRDefault="00471A0B" w:rsidP="00731ED8">
      <w:pPr>
        <w:numPr>
          <w:ilvl w:val="3"/>
          <w:numId w:val="25"/>
        </w:numPr>
        <w:tabs>
          <w:tab w:val="num" w:pos="709"/>
        </w:tabs>
        <w:ind w:left="709" w:hanging="425"/>
        <w:rPr>
          <w:rFonts w:ascii="Cambria" w:hAnsi="Cambria" w:cs="Tahoma"/>
          <w:sz w:val="22"/>
        </w:rPr>
      </w:pPr>
      <w:r>
        <w:rPr>
          <w:rFonts w:ascii="Cambria" w:hAnsi="Cambria" w:cs="Tahoma"/>
          <w:sz w:val="22"/>
          <w:lang w:val="id-ID"/>
        </w:rPr>
        <w:t xml:space="preserve">Kegiatan Pembangunan </w:t>
      </w:r>
      <w:r>
        <w:rPr>
          <w:rFonts w:ascii="Cambria" w:hAnsi="Cambria" w:cs="Tahoma"/>
          <w:sz w:val="22"/>
        </w:rPr>
        <w:t xml:space="preserve">Pandu Suar, </w:t>
      </w:r>
      <w:r>
        <w:rPr>
          <w:rFonts w:ascii="Cambria" w:hAnsi="Cambria" w:cs="Arial"/>
          <w:sz w:val="22"/>
        </w:rPr>
        <w:t>kegiatan ini mengalami refocusing anggaran</w:t>
      </w:r>
      <w:r>
        <w:rPr>
          <w:rFonts w:ascii="Cambria" w:hAnsi="Cambria" w:cs="Arial"/>
          <w:sz w:val="22"/>
          <w:lang w:val="id-ID"/>
        </w:rPr>
        <w:t>.</w:t>
      </w:r>
    </w:p>
    <w:p w14:paraId="2DB40FC8" w14:textId="77777777" w:rsidR="00471A0B" w:rsidRDefault="00471A0B" w:rsidP="00731ED8">
      <w:pPr>
        <w:pStyle w:val="ListParagraph"/>
        <w:numPr>
          <w:ilvl w:val="3"/>
          <w:numId w:val="25"/>
        </w:numPr>
        <w:tabs>
          <w:tab w:val="num" w:pos="709"/>
        </w:tabs>
        <w:ind w:left="709" w:hanging="425"/>
        <w:contextualSpacing w:val="0"/>
        <w:rPr>
          <w:rFonts w:ascii="Cambria" w:hAnsi="Cambria" w:cs="Arial"/>
          <w:sz w:val="22"/>
          <w:lang w:val="id-ID"/>
        </w:rPr>
      </w:pPr>
      <w:r>
        <w:rPr>
          <w:rFonts w:ascii="Cambria" w:hAnsi="Cambria" w:cs="Arial"/>
          <w:sz w:val="22"/>
          <w:lang w:val="id-ID"/>
        </w:rPr>
        <w:t xml:space="preserve">DED </w:t>
      </w:r>
      <w:r>
        <w:rPr>
          <w:rFonts w:ascii="Cambria" w:hAnsi="Cambria" w:cs="Arial"/>
          <w:sz w:val="22"/>
        </w:rPr>
        <w:t xml:space="preserve">Pengembangan </w:t>
      </w:r>
      <w:r>
        <w:rPr>
          <w:rFonts w:ascii="Cambria" w:hAnsi="Cambria" w:cs="Arial"/>
          <w:sz w:val="22"/>
          <w:lang w:val="id-ID"/>
        </w:rPr>
        <w:t>Pelabuhan Ci</w:t>
      </w:r>
      <w:r>
        <w:rPr>
          <w:rFonts w:ascii="Cambria" w:hAnsi="Cambria" w:cs="Arial"/>
          <w:sz w:val="22"/>
        </w:rPr>
        <w:t>kaso</w:t>
      </w:r>
      <w:r>
        <w:rPr>
          <w:rFonts w:ascii="Cambria" w:hAnsi="Cambria" w:cs="Arial"/>
          <w:sz w:val="22"/>
          <w:lang w:val="id-ID"/>
        </w:rPr>
        <w:t xml:space="preserve">, </w:t>
      </w:r>
      <w:r>
        <w:rPr>
          <w:rFonts w:ascii="Cambria" w:hAnsi="Cambria" w:cs="Arial"/>
          <w:sz w:val="22"/>
        </w:rPr>
        <w:t>kegiatan ini mengalami refocusing anggaran</w:t>
      </w:r>
      <w:r>
        <w:rPr>
          <w:rFonts w:ascii="Cambria" w:hAnsi="Cambria" w:cs="Arial"/>
          <w:sz w:val="22"/>
          <w:lang w:val="id-ID"/>
        </w:rPr>
        <w:t>.</w:t>
      </w:r>
    </w:p>
    <w:p w14:paraId="6FCE269F" w14:textId="77777777" w:rsidR="00471A0B" w:rsidRDefault="00471A0B" w:rsidP="00731ED8">
      <w:pPr>
        <w:pStyle w:val="ListParagraph"/>
        <w:numPr>
          <w:ilvl w:val="3"/>
          <w:numId w:val="25"/>
        </w:numPr>
        <w:tabs>
          <w:tab w:val="num" w:pos="709"/>
        </w:tabs>
        <w:ind w:left="709" w:hanging="425"/>
        <w:contextualSpacing w:val="0"/>
        <w:rPr>
          <w:rFonts w:ascii="Cambria" w:hAnsi="Cambria" w:cs="Arial"/>
          <w:color w:val="FF0000"/>
          <w:sz w:val="22"/>
          <w:lang w:val="id-ID"/>
        </w:rPr>
      </w:pPr>
      <w:r>
        <w:rPr>
          <w:rFonts w:ascii="Cambria" w:hAnsi="Cambria" w:cs="Arial"/>
          <w:sz w:val="22"/>
          <w:lang w:val="id-ID"/>
        </w:rPr>
        <w:lastRenderedPageBreak/>
        <w:t xml:space="preserve">Kegiatan </w:t>
      </w:r>
      <w:r>
        <w:rPr>
          <w:rFonts w:ascii="Cambria" w:hAnsi="Cambria" w:cs="Arial"/>
          <w:sz w:val="22"/>
        </w:rPr>
        <w:t>Pengadaan Talud Dermaga Apung Cikaso</w:t>
      </w:r>
      <w:r>
        <w:rPr>
          <w:rFonts w:ascii="Cambria" w:hAnsi="Cambria" w:cs="Arial"/>
          <w:sz w:val="22"/>
          <w:lang w:val="id-ID"/>
        </w:rPr>
        <w:t xml:space="preserve">, </w:t>
      </w:r>
      <w:r>
        <w:rPr>
          <w:rFonts w:ascii="Cambria" w:hAnsi="Cambria" w:cs="Arial"/>
          <w:sz w:val="22"/>
        </w:rPr>
        <w:t>kegiatan ini mengalami refocusing anggaran</w:t>
      </w:r>
      <w:r>
        <w:rPr>
          <w:rFonts w:ascii="Cambria" w:hAnsi="Cambria" w:cs="Arial"/>
          <w:sz w:val="22"/>
          <w:lang w:val="id-ID"/>
        </w:rPr>
        <w:t>.</w:t>
      </w:r>
    </w:p>
    <w:p w14:paraId="52ACA017" w14:textId="77777777" w:rsidR="00471A0B" w:rsidRDefault="00471A0B" w:rsidP="00731ED8">
      <w:pPr>
        <w:pStyle w:val="ListParagraph"/>
        <w:widowControl w:val="0"/>
        <w:numPr>
          <w:ilvl w:val="3"/>
          <w:numId w:val="25"/>
        </w:numPr>
        <w:tabs>
          <w:tab w:val="num" w:pos="709"/>
        </w:tabs>
        <w:adjustRightInd w:val="0"/>
        <w:ind w:left="709" w:right="9" w:hanging="425"/>
        <w:contextualSpacing w:val="0"/>
        <w:textAlignment w:val="baseline"/>
        <w:rPr>
          <w:rFonts w:ascii="Cambria" w:hAnsi="Cambria" w:cs="Tahoma"/>
          <w:color w:val="000000"/>
          <w:sz w:val="22"/>
          <w:lang w:val="sv-SE"/>
        </w:rPr>
      </w:pPr>
      <w:r>
        <w:rPr>
          <w:rFonts w:ascii="Cambria" w:hAnsi="Cambria" w:cs="Tahoma"/>
          <w:color w:val="000000"/>
          <w:sz w:val="22"/>
          <w:lang w:val="sv-SE"/>
        </w:rPr>
        <w:t>Kegiatan Pembangunan PJU, pagu anggaran Rp.</w:t>
      </w:r>
      <w:r>
        <w:rPr>
          <w:rFonts w:ascii="Cambria" w:hAnsi="Cambria" w:cs="Tahoma"/>
          <w:color w:val="000000"/>
          <w:sz w:val="22"/>
          <w:lang w:val="id-ID"/>
        </w:rPr>
        <w:t>10.929.710.000</w:t>
      </w:r>
      <w:r>
        <w:rPr>
          <w:rFonts w:ascii="Cambria" w:hAnsi="Cambria" w:cs="Tahoma"/>
          <w:color w:val="000000"/>
          <w:sz w:val="22"/>
          <w:lang w:val="sv-SE"/>
        </w:rPr>
        <w:t xml:space="preserve">,- sumber anggaran APBD Kabupaten, bentuk kegiatan Pembangunan PJU, realisasi anggaran </w:t>
      </w:r>
      <w:r>
        <w:rPr>
          <w:rFonts w:ascii="Cambria" w:hAnsi="Cambria" w:cs="Tahoma"/>
          <w:color w:val="000000"/>
          <w:sz w:val="22"/>
          <w:lang w:val="id-ID"/>
        </w:rPr>
        <w:t xml:space="preserve">Rp. </w:t>
      </w:r>
      <w:r>
        <w:rPr>
          <w:rFonts w:ascii="Cambria" w:hAnsi="Cambria" w:cs="Calibri"/>
          <w:color w:val="000000"/>
          <w:sz w:val="22"/>
        </w:rPr>
        <w:t>10.173.885.100</w:t>
      </w:r>
      <w:r>
        <w:rPr>
          <w:rFonts w:ascii="Cambria" w:hAnsi="Cambria" w:cs="Calibri"/>
          <w:color w:val="000000"/>
          <w:sz w:val="22"/>
          <w:lang w:val="sv-SE"/>
        </w:rPr>
        <w:t>,- atau 93.1</w:t>
      </w:r>
      <w:r>
        <w:rPr>
          <w:rFonts w:ascii="Cambria" w:hAnsi="Cambria" w:cs="Tahoma"/>
          <w:color w:val="000000"/>
          <w:sz w:val="22"/>
          <w:lang w:val="sv-SE"/>
        </w:rPr>
        <w:t xml:space="preserve"> %, Output kegiatan : Terbangunnya PJU di Wilayah Kec. Bantargadung, Caringin, Ciambar, Cibadak, Cibitung, Cicantayan, Cicurug, Cidolog, Ciemas, Cikakak, Cireunghas, Cisaat, Cisolok, Curugkembar, Gunungguruh, Jampangkulon, Jampangtengah sebanyak </w:t>
      </w:r>
      <w:r>
        <w:rPr>
          <w:rFonts w:ascii="Cambria" w:hAnsi="Cambria" w:cs="Tahoma"/>
          <w:color w:val="000000"/>
          <w:sz w:val="22"/>
        </w:rPr>
        <w:t>64 paket (1063 titik PJU Type 2), 2 Paket (2 titik PJU Highmast), 3 Paket Jasa Konsultansi.</w:t>
      </w:r>
    </w:p>
    <w:p w14:paraId="438675C9" w14:textId="77777777" w:rsidR="00471A0B" w:rsidRDefault="00471A0B" w:rsidP="00731ED8">
      <w:pPr>
        <w:numPr>
          <w:ilvl w:val="3"/>
          <w:numId w:val="25"/>
        </w:numPr>
        <w:tabs>
          <w:tab w:val="num" w:pos="709"/>
        </w:tabs>
        <w:ind w:left="709" w:hanging="425"/>
        <w:rPr>
          <w:rFonts w:ascii="Cambria" w:hAnsi="Cambria" w:cs="Tahoma"/>
          <w:color w:val="000000"/>
          <w:sz w:val="22"/>
        </w:rPr>
      </w:pPr>
      <w:r>
        <w:rPr>
          <w:rFonts w:ascii="Cambria" w:hAnsi="Cambria" w:cs="Tahoma"/>
          <w:color w:val="000000"/>
          <w:sz w:val="22"/>
          <w:lang w:val="sv-SE"/>
        </w:rPr>
        <w:t>Kegiatan Pem</w:t>
      </w:r>
      <w:r>
        <w:rPr>
          <w:rFonts w:ascii="Cambria" w:hAnsi="Cambria" w:cs="Tahoma"/>
          <w:color w:val="000000"/>
          <w:sz w:val="22"/>
          <w:lang w:val="id-ID"/>
        </w:rPr>
        <w:t xml:space="preserve">eliharaan </w:t>
      </w:r>
      <w:r>
        <w:rPr>
          <w:rFonts w:ascii="Cambria" w:hAnsi="Cambria" w:cs="Tahoma"/>
          <w:color w:val="000000"/>
          <w:sz w:val="22"/>
        </w:rPr>
        <w:t>Penerangan Jalan Umum (</w:t>
      </w:r>
      <w:r>
        <w:rPr>
          <w:rFonts w:ascii="Cambria" w:hAnsi="Cambria" w:cs="Tahoma"/>
          <w:color w:val="000000"/>
          <w:sz w:val="22"/>
          <w:lang w:val="id-ID"/>
        </w:rPr>
        <w:t>PJU</w:t>
      </w:r>
      <w:r>
        <w:rPr>
          <w:rFonts w:ascii="Cambria" w:hAnsi="Cambria" w:cs="Tahoma"/>
          <w:color w:val="000000"/>
          <w:sz w:val="22"/>
        </w:rPr>
        <w:t>)</w:t>
      </w:r>
      <w:r>
        <w:rPr>
          <w:rFonts w:ascii="Cambria" w:hAnsi="Cambria" w:cs="Tahoma"/>
          <w:color w:val="000000"/>
          <w:sz w:val="22"/>
          <w:lang w:val="sv-SE"/>
        </w:rPr>
        <w:t>, pagu anggaran Rp.</w:t>
      </w:r>
      <w:r>
        <w:rPr>
          <w:rFonts w:ascii="Cambria" w:hAnsi="Cambria" w:cs="Tahoma"/>
          <w:color w:val="000000"/>
          <w:sz w:val="22"/>
          <w:lang w:val="id-ID"/>
        </w:rPr>
        <w:t>3.779.765.000</w:t>
      </w:r>
      <w:r>
        <w:rPr>
          <w:rFonts w:ascii="Cambria" w:hAnsi="Cambria" w:cs="Tahoma"/>
          <w:color w:val="000000"/>
          <w:sz w:val="22"/>
          <w:lang w:val="sv-SE"/>
        </w:rPr>
        <w:t>,- sumber dana APBD Kabupaten, bentuk kegiatan Pemb</w:t>
      </w:r>
      <w:r>
        <w:rPr>
          <w:rFonts w:ascii="Cambria" w:hAnsi="Cambria" w:cs="Tahoma"/>
          <w:color w:val="000000"/>
          <w:sz w:val="22"/>
          <w:lang w:val="id-ID"/>
        </w:rPr>
        <w:t>angunan</w:t>
      </w:r>
      <w:r>
        <w:rPr>
          <w:rFonts w:ascii="Cambria" w:hAnsi="Cambria" w:cs="Tahoma"/>
          <w:color w:val="000000"/>
          <w:sz w:val="22"/>
          <w:lang w:val="sv-SE"/>
        </w:rPr>
        <w:t xml:space="preserve">, realisasi anggaran Rp. </w:t>
      </w:r>
      <w:r>
        <w:rPr>
          <w:rFonts w:ascii="Cambria" w:hAnsi="Cambria" w:cs="Calibri"/>
          <w:color w:val="000000"/>
          <w:sz w:val="22"/>
          <w:lang w:val="sv-SE"/>
        </w:rPr>
        <w:t>3.189.713.100,- atau 84.4 %</w:t>
      </w:r>
      <w:r>
        <w:rPr>
          <w:rFonts w:ascii="Cambria" w:hAnsi="Cambria" w:cs="Tahoma"/>
          <w:color w:val="000000"/>
          <w:sz w:val="22"/>
          <w:lang w:val="sv-SE"/>
        </w:rPr>
        <w:t>, Output</w:t>
      </w:r>
      <w:r>
        <w:rPr>
          <w:rFonts w:ascii="Cambria" w:hAnsi="Cambria" w:cs="Tahoma"/>
          <w:color w:val="000000"/>
          <w:sz w:val="22"/>
          <w:lang w:val="id-ID"/>
        </w:rPr>
        <w:t xml:space="preserve"> : </w:t>
      </w:r>
      <w:r>
        <w:rPr>
          <w:rFonts w:ascii="Cambria" w:hAnsi="Cambria" w:cs="Tahoma"/>
          <w:color w:val="000000"/>
          <w:sz w:val="22"/>
        </w:rPr>
        <w:t>Terpeliharanya PJU Kec. Cibitung; Ciemas; Ciracap; waluran; Surade; Pabuaran; Cidadap; Curug Kembar; Warung Kiara; Cisolok; Pelabuhanratu; Simpenan; Cidahu; Cicurug; Cicantayan; Cikidang; Kadudampit; Cisaat; Gunung Guruh; Cireunghas; Sukaraja; Kebonpedes sebanyak 18 Item Alat listrik dan Elektronik, 260 unit lampu LED 90 Watt, 149 Unit LED 80 Watt, 550 Unit LED 40 Watt; 10 Paket Pemeliharaan PJU.</w:t>
      </w:r>
    </w:p>
    <w:p w14:paraId="18617B49" w14:textId="77777777" w:rsidR="00471A0B" w:rsidRDefault="00471A0B" w:rsidP="00731ED8">
      <w:pPr>
        <w:pStyle w:val="ListParagraph"/>
        <w:widowControl w:val="0"/>
        <w:numPr>
          <w:ilvl w:val="3"/>
          <w:numId w:val="25"/>
        </w:numPr>
        <w:adjustRightInd w:val="0"/>
        <w:ind w:left="709" w:right="9" w:hanging="425"/>
        <w:contextualSpacing w:val="0"/>
        <w:textAlignment w:val="baseline"/>
        <w:rPr>
          <w:rFonts w:ascii="Cambria" w:hAnsi="Cambria" w:cs="Tahoma"/>
          <w:sz w:val="22"/>
          <w:lang w:val="sv-SE"/>
        </w:rPr>
      </w:pPr>
      <w:r>
        <w:rPr>
          <w:rFonts w:ascii="Cambria" w:hAnsi="Cambria" w:cs="Tahoma"/>
          <w:sz w:val="22"/>
          <w:lang w:val="sv-SE"/>
        </w:rPr>
        <w:t xml:space="preserve">Kegiatan </w:t>
      </w:r>
      <w:r>
        <w:rPr>
          <w:rFonts w:ascii="Cambria" w:hAnsi="Cambria" w:cs="Tahoma"/>
          <w:sz w:val="22"/>
          <w:lang w:val="id-ID"/>
        </w:rPr>
        <w:t>Pemeliharaan Perlengkapan Jalan</w:t>
      </w:r>
      <w:r>
        <w:rPr>
          <w:rFonts w:ascii="Cambria" w:hAnsi="Cambria" w:cs="Tahoma"/>
          <w:sz w:val="22"/>
          <w:lang w:val="sv-SE"/>
        </w:rPr>
        <w:t>, pagu anggaran Rp</w:t>
      </w:r>
      <w:r>
        <w:rPr>
          <w:rFonts w:ascii="Cambria" w:hAnsi="Cambria" w:cs="Tahoma"/>
          <w:sz w:val="22"/>
          <w:lang w:val="id-ID"/>
        </w:rPr>
        <w:t>.56.128.000</w:t>
      </w:r>
      <w:r>
        <w:rPr>
          <w:rFonts w:ascii="Cambria" w:hAnsi="Cambria" w:cs="Tahoma"/>
          <w:sz w:val="22"/>
          <w:lang w:val="sv-SE"/>
        </w:rPr>
        <w:t xml:space="preserve">, sumber dana </w:t>
      </w:r>
      <w:r>
        <w:rPr>
          <w:rFonts w:ascii="Cambria" w:hAnsi="Cambria" w:cs="Tahoma"/>
          <w:sz w:val="22"/>
          <w:lang w:val="id-ID"/>
        </w:rPr>
        <w:t>APBD Kabupaten</w:t>
      </w:r>
      <w:r>
        <w:rPr>
          <w:rFonts w:ascii="Cambria" w:hAnsi="Cambria" w:cs="Tahoma"/>
          <w:sz w:val="22"/>
          <w:lang w:val="sv-SE"/>
        </w:rPr>
        <w:t xml:space="preserve">, bentuk kegiatan pemeliharaan perlengkapan jalan, realisasi anggaran Rp. </w:t>
      </w:r>
      <w:r>
        <w:rPr>
          <w:rFonts w:ascii="Cambria" w:hAnsi="Cambria" w:cs="Calibri"/>
          <w:sz w:val="22"/>
          <w:lang w:val="sv-SE"/>
        </w:rPr>
        <w:t>56.077.100,- atau  99.9</w:t>
      </w:r>
      <w:r>
        <w:rPr>
          <w:rFonts w:ascii="Cambria" w:hAnsi="Cambria" w:cs="Tahoma"/>
          <w:lang w:val="sv-SE"/>
        </w:rPr>
        <w:t xml:space="preserve"> </w:t>
      </w:r>
      <w:r>
        <w:rPr>
          <w:rFonts w:ascii="Cambria" w:hAnsi="Cambria" w:cs="Tahoma"/>
          <w:sz w:val="22"/>
          <w:lang w:val="sv-SE"/>
        </w:rPr>
        <w:t xml:space="preserve"> %, Output; Jumlah Pemeliharaan Perlengkapan Jalan sebanyak 25 unit rambu lalu lintas, 6 unit cermin tikungan, 20 unit rambu portable.</w:t>
      </w:r>
    </w:p>
    <w:p w14:paraId="6EC35C22" w14:textId="77777777" w:rsidR="00471A0B" w:rsidRDefault="00471A0B" w:rsidP="00731ED8">
      <w:pPr>
        <w:pStyle w:val="ListParagraph"/>
        <w:widowControl w:val="0"/>
        <w:numPr>
          <w:ilvl w:val="3"/>
          <w:numId w:val="25"/>
        </w:numPr>
        <w:adjustRightInd w:val="0"/>
        <w:ind w:left="720" w:right="9" w:hanging="450"/>
        <w:contextualSpacing w:val="0"/>
        <w:textAlignment w:val="baseline"/>
        <w:rPr>
          <w:rFonts w:ascii="Cambria" w:hAnsi="Cambria" w:cs="Tahoma"/>
          <w:sz w:val="22"/>
          <w:lang w:val="sv-SE"/>
        </w:rPr>
      </w:pPr>
      <w:r>
        <w:rPr>
          <w:rFonts w:ascii="Cambria" w:hAnsi="Cambria" w:cs="Tahoma"/>
          <w:sz w:val="22"/>
          <w:lang w:val="sv-SE"/>
        </w:rPr>
        <w:t xml:space="preserve">Kegiatan </w:t>
      </w:r>
      <w:r>
        <w:rPr>
          <w:rFonts w:ascii="Cambria" w:hAnsi="Cambria" w:cs="Tahoma"/>
          <w:sz w:val="22"/>
        </w:rPr>
        <w:t>Pembangunan Halte Angkutan Umum</w:t>
      </w:r>
      <w:r>
        <w:rPr>
          <w:rFonts w:ascii="Cambria" w:hAnsi="Cambria" w:cs="Tahoma"/>
          <w:sz w:val="22"/>
          <w:lang w:val="sv-SE"/>
        </w:rPr>
        <w:t>, pagu anggaran Rp.</w:t>
      </w:r>
      <w:r>
        <w:rPr>
          <w:rFonts w:ascii="Cambria" w:hAnsi="Cambria" w:cs="Tahoma"/>
          <w:sz w:val="22"/>
          <w:lang w:val="id-ID"/>
        </w:rPr>
        <w:t xml:space="preserve"> 50.000.000</w:t>
      </w:r>
      <w:r>
        <w:rPr>
          <w:rFonts w:ascii="Cambria" w:hAnsi="Cambria" w:cs="Tahoma"/>
          <w:sz w:val="22"/>
          <w:lang w:val="sv-SE"/>
        </w:rPr>
        <w:t>,- sumber anggaran APBD Kabupaten, bentuk kegiatan pemeliharaan, realisasi anggaran Rp</w:t>
      </w:r>
      <w:r>
        <w:rPr>
          <w:rFonts w:ascii="Cambria" w:hAnsi="Cambria" w:cs="Calibri"/>
          <w:sz w:val="22"/>
          <w:lang w:val="sv-SE"/>
        </w:rPr>
        <w:t xml:space="preserve"> </w:t>
      </w:r>
      <w:r>
        <w:rPr>
          <w:rFonts w:ascii="Cambria" w:hAnsi="Cambria" w:cs="Calibri"/>
          <w:sz w:val="22"/>
        </w:rPr>
        <w:t>46.814.800</w:t>
      </w:r>
      <w:r>
        <w:rPr>
          <w:rFonts w:ascii="Cambria" w:hAnsi="Cambria" w:cs="Calibri"/>
          <w:sz w:val="22"/>
          <w:lang w:val="sv-SE"/>
        </w:rPr>
        <w:t>,- atau</w:t>
      </w:r>
      <w:r>
        <w:rPr>
          <w:rFonts w:ascii="Cambria" w:hAnsi="Cambria" w:cs="Calibri"/>
          <w:sz w:val="22"/>
        </w:rPr>
        <w:t xml:space="preserve"> 93.6</w:t>
      </w:r>
      <w:r>
        <w:rPr>
          <w:rFonts w:ascii="Cambria" w:hAnsi="Cambria" w:cs="Calibri"/>
          <w:sz w:val="22"/>
          <w:lang w:val="sv-SE"/>
        </w:rPr>
        <w:t>%, Output</w:t>
      </w:r>
      <w:r>
        <w:rPr>
          <w:rFonts w:ascii="Cambria" w:hAnsi="Cambria" w:cs="Tahoma"/>
          <w:sz w:val="22"/>
          <w:lang w:val="sv-SE"/>
        </w:rPr>
        <w:t xml:space="preserve"> kegiatan: </w:t>
      </w:r>
      <w:r>
        <w:rPr>
          <w:rFonts w:ascii="Cambria" w:hAnsi="Cambria" w:cs="Tahoma"/>
          <w:sz w:val="22"/>
        </w:rPr>
        <w:t>jumlah pembangunan halte sebanyak 1 titik.</w:t>
      </w:r>
    </w:p>
    <w:p w14:paraId="57B28288" w14:textId="77777777" w:rsidR="00471A0B" w:rsidRDefault="00471A0B" w:rsidP="00731ED8">
      <w:pPr>
        <w:pStyle w:val="ListParagraph"/>
        <w:widowControl w:val="0"/>
        <w:numPr>
          <w:ilvl w:val="3"/>
          <w:numId w:val="25"/>
        </w:numPr>
        <w:adjustRightInd w:val="0"/>
        <w:ind w:left="720" w:right="9" w:hanging="450"/>
        <w:contextualSpacing w:val="0"/>
        <w:textAlignment w:val="baseline"/>
        <w:rPr>
          <w:rFonts w:ascii="Cambria" w:hAnsi="Cambria" w:cs="Tahoma"/>
          <w:color w:val="FF0000"/>
          <w:sz w:val="22"/>
          <w:lang w:val="sv-SE"/>
        </w:rPr>
      </w:pPr>
      <w:r>
        <w:rPr>
          <w:rFonts w:ascii="Cambria" w:hAnsi="Cambria" w:cs="Tahoma"/>
          <w:sz w:val="22"/>
          <w:lang w:val="sv-SE"/>
        </w:rPr>
        <w:t xml:space="preserve">Kegiatan Penerangan Jalan Umum (PJU) (Bantuan Keuangan Provinsi Tahun 2020), pagu anggaran Rp. 3.119.510.100, sumber dana </w:t>
      </w:r>
      <w:r>
        <w:rPr>
          <w:rFonts w:ascii="Cambria" w:hAnsi="Cambria" w:cs="Tahoma"/>
          <w:sz w:val="22"/>
          <w:lang w:val="id-ID"/>
        </w:rPr>
        <w:t>APBD Kabupaten</w:t>
      </w:r>
      <w:r>
        <w:rPr>
          <w:rFonts w:ascii="Cambria" w:hAnsi="Cambria" w:cs="Tahoma"/>
          <w:sz w:val="22"/>
          <w:lang w:val="sv-SE"/>
        </w:rPr>
        <w:t>, bentuk kegiatan Penerangan Jalan Umum (PJU), realisasi anggaran Rp</w:t>
      </w:r>
      <w:r>
        <w:rPr>
          <w:rFonts w:ascii="Cambria" w:hAnsi="Cambria" w:cs="Calibri"/>
          <w:sz w:val="22"/>
          <w:lang w:val="sv-SE"/>
        </w:rPr>
        <w:t>. 3.119.510.100,-</w:t>
      </w:r>
      <w:r>
        <w:rPr>
          <w:rFonts w:ascii="Cambria" w:hAnsi="Cambria" w:cs="Tahoma"/>
          <w:sz w:val="22"/>
          <w:lang w:val="sv-SE"/>
        </w:rPr>
        <w:t xml:space="preserve"> atau</w:t>
      </w:r>
      <w:r>
        <w:rPr>
          <w:rFonts w:ascii="Cambria" w:hAnsi="Cambria" w:cs="Calibri"/>
          <w:sz w:val="22"/>
          <w:lang w:val="sv-SE"/>
        </w:rPr>
        <w:t xml:space="preserve"> 100</w:t>
      </w:r>
      <w:r>
        <w:rPr>
          <w:rFonts w:ascii="Cambria" w:hAnsi="Cambria" w:cs="Tahoma"/>
          <w:sz w:val="22"/>
          <w:lang w:val="sv-SE"/>
        </w:rPr>
        <w:t xml:space="preserve"> %, Output; </w:t>
      </w:r>
    </w:p>
    <w:p w14:paraId="764670BF" w14:textId="77777777" w:rsidR="00471A0B" w:rsidRDefault="00471A0B" w:rsidP="00471A0B">
      <w:pPr>
        <w:pStyle w:val="ListParagraph"/>
        <w:tabs>
          <w:tab w:val="left" w:pos="810"/>
        </w:tabs>
        <w:ind w:hanging="450"/>
        <w:rPr>
          <w:rFonts w:ascii="Cambria" w:hAnsi="Cambria" w:cs="Tahoma"/>
          <w:color w:val="000000"/>
          <w:sz w:val="12"/>
        </w:rPr>
      </w:pPr>
      <w:r>
        <w:rPr>
          <w:rFonts w:ascii="Cambria" w:hAnsi="Cambria" w:cs="Tahoma"/>
          <w:color w:val="000000"/>
          <w:sz w:val="22"/>
        </w:rPr>
        <w:t xml:space="preserve">10. </w:t>
      </w:r>
      <w:r>
        <w:rPr>
          <w:rFonts w:ascii="Cambria" w:hAnsi="Cambria" w:cs="Tahoma"/>
          <w:color w:val="000000"/>
          <w:sz w:val="22"/>
          <w:lang w:val="id-ID"/>
        </w:rPr>
        <w:t xml:space="preserve"> </w:t>
      </w:r>
      <w:r>
        <w:rPr>
          <w:rFonts w:ascii="Cambria" w:hAnsi="Cambria" w:cs="Tahoma"/>
          <w:color w:val="000000"/>
          <w:sz w:val="22"/>
          <w:lang w:val="sv-SE"/>
        </w:rPr>
        <w:t>Kegiatan Pembangunan Perlengkapan Jalan, pagu anggaran Rp. 5.</w:t>
      </w:r>
      <w:r>
        <w:rPr>
          <w:rFonts w:ascii="Cambria" w:hAnsi="Cambria" w:cs="Tahoma"/>
          <w:color w:val="000000"/>
          <w:sz w:val="22"/>
          <w:lang w:val="id-ID"/>
        </w:rPr>
        <w:t>450.0</w:t>
      </w:r>
      <w:r>
        <w:rPr>
          <w:rFonts w:ascii="Cambria" w:hAnsi="Cambria" w:cs="Tahoma"/>
          <w:color w:val="000000"/>
          <w:sz w:val="22"/>
        </w:rPr>
        <w:t>13</w:t>
      </w:r>
      <w:r>
        <w:rPr>
          <w:rFonts w:ascii="Cambria" w:hAnsi="Cambria" w:cs="Tahoma"/>
          <w:color w:val="000000"/>
          <w:sz w:val="22"/>
          <w:lang w:val="id-ID"/>
        </w:rPr>
        <w:t>.000,-</w:t>
      </w:r>
      <w:r>
        <w:rPr>
          <w:rFonts w:ascii="Cambria" w:hAnsi="Cambria" w:cs="Tahoma"/>
          <w:color w:val="000000"/>
          <w:sz w:val="22"/>
          <w:lang w:val="sv-SE"/>
        </w:rPr>
        <w:t xml:space="preserve"> </w:t>
      </w:r>
      <w:r>
        <w:rPr>
          <w:rFonts w:ascii="Cambria" w:hAnsi="Cambria" w:cs="Tahoma"/>
          <w:color w:val="000000"/>
          <w:sz w:val="22"/>
          <w:lang w:val="id-ID"/>
        </w:rPr>
        <w:t xml:space="preserve"> </w:t>
      </w:r>
      <w:r>
        <w:rPr>
          <w:rFonts w:ascii="Cambria" w:hAnsi="Cambria" w:cs="Tahoma"/>
          <w:color w:val="000000"/>
          <w:sz w:val="22"/>
          <w:lang w:val="sv-SE"/>
        </w:rPr>
        <w:t xml:space="preserve">sumber dana APBD </w:t>
      </w:r>
      <w:r>
        <w:rPr>
          <w:rFonts w:ascii="Cambria" w:hAnsi="Cambria" w:cs="Tahoma"/>
          <w:color w:val="000000"/>
          <w:sz w:val="22"/>
        </w:rPr>
        <w:t>Kabupaten</w:t>
      </w:r>
      <w:r>
        <w:rPr>
          <w:rFonts w:ascii="Cambria" w:hAnsi="Cambria" w:cs="Tahoma"/>
          <w:color w:val="000000"/>
          <w:sz w:val="22"/>
          <w:lang w:val="sv-SE"/>
        </w:rPr>
        <w:t>, bentuk kegiatan pengadaan, realisasi anggaran Rp</w:t>
      </w:r>
      <w:r>
        <w:rPr>
          <w:rFonts w:ascii="Cambria" w:hAnsi="Cambria" w:cs="Tahoma"/>
          <w:color w:val="000000"/>
          <w:sz w:val="22"/>
          <w:lang w:val="id-ID"/>
        </w:rPr>
        <w:t>. 5.412.122.100</w:t>
      </w:r>
      <w:r>
        <w:rPr>
          <w:rFonts w:ascii="Cambria" w:hAnsi="Cambria" w:cs="Tahoma"/>
          <w:color w:val="000000"/>
          <w:sz w:val="22"/>
          <w:lang w:val="sv-SE"/>
        </w:rPr>
        <w:t xml:space="preserve">,- atau 99.3 %,  Output; Terlaksananya Pembanguanan </w:t>
      </w:r>
      <w:r>
        <w:rPr>
          <w:rFonts w:ascii="Cambria" w:hAnsi="Cambria" w:cs="Tahoma"/>
          <w:color w:val="000000"/>
          <w:sz w:val="22"/>
          <w:lang w:val="id-ID"/>
        </w:rPr>
        <w:tab/>
      </w:r>
      <w:r>
        <w:rPr>
          <w:rFonts w:ascii="Cambria" w:hAnsi="Cambria" w:cs="Tahoma"/>
          <w:color w:val="000000"/>
          <w:sz w:val="22"/>
          <w:lang w:val="sv-SE"/>
        </w:rPr>
        <w:t>Perlengkapan Jalan sebanyak 1</w:t>
      </w:r>
      <w:r>
        <w:rPr>
          <w:rFonts w:ascii="Cambria" w:hAnsi="Cambria" w:cs="Tahoma"/>
          <w:color w:val="000000"/>
          <w:sz w:val="22"/>
          <w:lang w:val="id-ID"/>
        </w:rPr>
        <w:t>30 unit</w:t>
      </w:r>
      <w:r>
        <w:rPr>
          <w:rFonts w:ascii="Cambria" w:hAnsi="Cambria" w:cs="Tahoma"/>
          <w:color w:val="000000"/>
          <w:sz w:val="22"/>
          <w:lang w:val="sv-SE"/>
        </w:rPr>
        <w:t xml:space="preserve"> rambu lalulintas, </w:t>
      </w:r>
      <w:r>
        <w:rPr>
          <w:rFonts w:ascii="Cambria" w:hAnsi="Cambria" w:cs="Tahoma"/>
          <w:color w:val="000000"/>
          <w:sz w:val="22"/>
        </w:rPr>
        <w:t>28 RPPJ, 320 Cermin Tikungan, 1430 Patok Tikungan/delineator, 1080 m Pagar Pengaman Jalan/Guardrail, 18 Unit Lampu Peringatan/Warninglight, 1 Paket Pembangunan SIMPRAHUDARAT, 9 unit Penunjang SIMPRAHUDARAT.</w:t>
      </w:r>
    </w:p>
    <w:p w14:paraId="07604B52" w14:textId="77777777" w:rsidR="00471A0B" w:rsidRDefault="00471A0B" w:rsidP="00471A0B">
      <w:pPr>
        <w:pStyle w:val="ListParagraph"/>
        <w:ind w:right="9" w:hanging="450"/>
        <w:rPr>
          <w:rFonts w:ascii="Cambria" w:hAnsi="Cambria" w:cs="Tahoma"/>
          <w:sz w:val="22"/>
          <w:lang w:val="id-ID"/>
        </w:rPr>
      </w:pPr>
      <w:r>
        <w:rPr>
          <w:rFonts w:ascii="Cambria" w:hAnsi="Cambria" w:cs="Tahoma"/>
          <w:sz w:val="22"/>
        </w:rPr>
        <w:t>11.</w:t>
      </w:r>
      <w:r>
        <w:rPr>
          <w:rFonts w:ascii="Cambria" w:hAnsi="Cambria" w:cs="Tahoma"/>
          <w:color w:val="FF0000"/>
          <w:sz w:val="22"/>
        </w:rPr>
        <w:t xml:space="preserve">  </w:t>
      </w:r>
      <w:r>
        <w:rPr>
          <w:rFonts w:ascii="Cambria" w:hAnsi="Cambria" w:cs="Tahoma"/>
          <w:sz w:val="22"/>
          <w:lang w:val="sv-SE"/>
        </w:rPr>
        <w:t>Kegiatan Pe</w:t>
      </w:r>
      <w:r>
        <w:rPr>
          <w:rFonts w:ascii="Cambria" w:hAnsi="Cambria" w:cs="Tahoma"/>
          <w:sz w:val="22"/>
          <w:lang w:val="id-ID"/>
        </w:rPr>
        <w:t>mbangunan Fasilitas Keselamatan LLAJ</w:t>
      </w:r>
      <w:r>
        <w:rPr>
          <w:rFonts w:ascii="Cambria" w:hAnsi="Cambria" w:cs="Tahoma"/>
          <w:sz w:val="22"/>
          <w:lang w:val="sv-SE"/>
        </w:rPr>
        <w:t xml:space="preserve">, pagu anggaran Rp. </w:t>
      </w:r>
      <w:r>
        <w:rPr>
          <w:rFonts w:ascii="Cambria" w:hAnsi="Cambria" w:cs="Tahoma"/>
          <w:sz w:val="22"/>
          <w:lang w:val="id-ID"/>
        </w:rPr>
        <w:t>150.000.000,-</w:t>
      </w:r>
      <w:r>
        <w:rPr>
          <w:rFonts w:ascii="Cambria" w:hAnsi="Cambria" w:cs="Tahoma"/>
          <w:sz w:val="22"/>
          <w:lang w:val="sv-SE"/>
        </w:rPr>
        <w:t xml:space="preserve"> sumber dana APBD </w:t>
      </w:r>
      <w:r>
        <w:rPr>
          <w:rFonts w:ascii="Cambria" w:hAnsi="Cambria" w:cs="Tahoma"/>
          <w:sz w:val="22"/>
        </w:rPr>
        <w:t>Kabupaten</w:t>
      </w:r>
      <w:r>
        <w:rPr>
          <w:rFonts w:ascii="Cambria" w:hAnsi="Cambria" w:cs="Tahoma"/>
          <w:sz w:val="22"/>
          <w:lang w:val="sv-SE"/>
        </w:rPr>
        <w:t>, bentuk kegiatan pengadaan</w:t>
      </w:r>
      <w:r>
        <w:rPr>
          <w:rFonts w:ascii="Cambria" w:hAnsi="Cambria" w:cs="Tahoma"/>
          <w:sz w:val="22"/>
          <w:lang w:val="id-ID"/>
        </w:rPr>
        <w:t xml:space="preserve"> dan Pembangunan</w:t>
      </w:r>
      <w:r>
        <w:rPr>
          <w:rFonts w:ascii="Cambria" w:hAnsi="Cambria" w:cs="Tahoma"/>
          <w:sz w:val="22"/>
          <w:lang w:val="sv-SE"/>
        </w:rPr>
        <w:t>, realisasi anggaran Rp</w:t>
      </w:r>
      <w:r>
        <w:rPr>
          <w:rFonts w:ascii="Cambria" w:hAnsi="Cambria" w:cs="Tahoma"/>
          <w:sz w:val="22"/>
          <w:lang w:val="id-ID"/>
        </w:rPr>
        <w:t>. 144.749.000</w:t>
      </w:r>
      <w:r>
        <w:rPr>
          <w:rFonts w:ascii="Cambria" w:hAnsi="Cambria" w:cs="Tahoma"/>
          <w:sz w:val="22"/>
          <w:lang w:val="sv-SE"/>
        </w:rPr>
        <w:t>,- atau 96.5 %,  Output; Jumlah Fasilitas Keselamatan LLAJ sebanyak 2.650 mtr Marka jalan/zebra cross, 400 buah Stick Cone Kayu, 400 buah Stick Cone PVC, 1000 mtr Tambang.</w:t>
      </w:r>
    </w:p>
    <w:p w14:paraId="14364D0D" w14:textId="77777777" w:rsidR="00471A0B" w:rsidRDefault="00471A0B" w:rsidP="00731ED8">
      <w:pPr>
        <w:pStyle w:val="ListParagraph"/>
        <w:numPr>
          <w:ilvl w:val="0"/>
          <w:numId w:val="26"/>
        </w:numPr>
        <w:ind w:left="720" w:hanging="450"/>
        <w:contextualSpacing w:val="0"/>
        <w:rPr>
          <w:rFonts w:ascii="Cambria" w:hAnsi="Cambria" w:cs="Tahoma"/>
          <w:sz w:val="22"/>
        </w:rPr>
      </w:pPr>
      <w:r>
        <w:rPr>
          <w:rFonts w:ascii="Cambria" w:hAnsi="Cambria" w:cs="Tahoma"/>
          <w:sz w:val="22"/>
        </w:rPr>
        <w:t xml:space="preserve">Kegiatan Pemeliharaan </w:t>
      </w:r>
      <w:r>
        <w:rPr>
          <w:rFonts w:ascii="Cambria" w:hAnsi="Cambria" w:cs="Tahoma"/>
          <w:sz w:val="22"/>
          <w:lang w:val="id-ID"/>
        </w:rPr>
        <w:t>sarana dan prasarana perhubungan laut dan ASDP</w:t>
      </w:r>
      <w:r>
        <w:rPr>
          <w:rFonts w:ascii="Cambria" w:hAnsi="Cambria" w:cs="Tahoma"/>
          <w:sz w:val="22"/>
        </w:rPr>
        <w:t xml:space="preserve">, pagu anggaran Rp. </w:t>
      </w:r>
      <w:r>
        <w:rPr>
          <w:rFonts w:ascii="Cambria" w:hAnsi="Cambria" w:cs="Tahoma"/>
          <w:sz w:val="22"/>
          <w:lang w:val="id-ID"/>
        </w:rPr>
        <w:t>56</w:t>
      </w:r>
      <w:r>
        <w:rPr>
          <w:rFonts w:ascii="Cambria" w:hAnsi="Cambria" w:cs="Tahoma"/>
          <w:sz w:val="22"/>
        </w:rPr>
        <w:t>.</w:t>
      </w:r>
      <w:r>
        <w:rPr>
          <w:rFonts w:ascii="Cambria" w:hAnsi="Cambria" w:cs="Tahoma"/>
          <w:sz w:val="22"/>
          <w:lang w:val="id-ID"/>
        </w:rPr>
        <w:t>51</w:t>
      </w:r>
      <w:r>
        <w:rPr>
          <w:rFonts w:ascii="Cambria" w:hAnsi="Cambria" w:cs="Tahoma"/>
          <w:sz w:val="22"/>
        </w:rPr>
        <w:t xml:space="preserve">0.000,- </w:t>
      </w:r>
      <w:r>
        <w:rPr>
          <w:rFonts w:ascii="Cambria" w:hAnsi="Cambria" w:cs="Tahoma"/>
          <w:sz w:val="22"/>
          <w:lang w:val="sv-SE"/>
        </w:rPr>
        <w:t xml:space="preserve">sumber dana APBD </w:t>
      </w:r>
      <w:r>
        <w:rPr>
          <w:rFonts w:ascii="Cambria" w:hAnsi="Cambria" w:cs="Tahoma"/>
          <w:sz w:val="22"/>
        </w:rPr>
        <w:t>Kabupaten, bentuk kegiatan Pemeliharaan</w:t>
      </w:r>
      <w:r>
        <w:rPr>
          <w:rFonts w:ascii="Cambria" w:hAnsi="Cambria" w:cs="Tahoma"/>
          <w:sz w:val="22"/>
          <w:lang w:val="id-ID"/>
        </w:rPr>
        <w:t>,</w:t>
      </w:r>
      <w:r>
        <w:rPr>
          <w:rFonts w:ascii="Cambria" w:hAnsi="Cambria" w:cs="Tahoma"/>
          <w:sz w:val="22"/>
        </w:rPr>
        <w:t xml:space="preserve"> realisasi anggaran Rp</w:t>
      </w:r>
      <w:r>
        <w:rPr>
          <w:rFonts w:ascii="Cambria" w:hAnsi="Cambria" w:cs="Tahoma"/>
          <w:sz w:val="22"/>
          <w:lang w:val="id-ID"/>
        </w:rPr>
        <w:t>.</w:t>
      </w:r>
      <w:r>
        <w:rPr>
          <w:rFonts w:ascii="Cambria" w:hAnsi="Cambria" w:cs="Tahoma"/>
          <w:sz w:val="22"/>
        </w:rPr>
        <w:t xml:space="preserve"> ….,- atau …. %, Output kegiatan: Jumlah dermaga apung yang di pelihara sebanyak 1 titik</w:t>
      </w:r>
      <w:r>
        <w:rPr>
          <w:rFonts w:ascii="Cambria" w:hAnsi="Cambria" w:cs="Tahoma"/>
          <w:sz w:val="22"/>
          <w:lang w:val="id-ID"/>
        </w:rPr>
        <w:t>.</w:t>
      </w:r>
    </w:p>
    <w:p w14:paraId="0236B169" w14:textId="77777777" w:rsidR="00471A0B" w:rsidRDefault="00471A0B" w:rsidP="00731ED8">
      <w:pPr>
        <w:pStyle w:val="ListParagraph"/>
        <w:numPr>
          <w:ilvl w:val="0"/>
          <w:numId w:val="26"/>
        </w:numPr>
        <w:ind w:left="720" w:hanging="450"/>
        <w:contextualSpacing w:val="0"/>
        <w:rPr>
          <w:rFonts w:ascii="Cambria" w:hAnsi="Cambria" w:cs="Tahoma"/>
          <w:sz w:val="22"/>
        </w:rPr>
      </w:pPr>
      <w:r>
        <w:rPr>
          <w:rFonts w:ascii="Cambria" w:hAnsi="Cambria" w:cs="Tahoma"/>
          <w:sz w:val="22"/>
        </w:rPr>
        <w:t xml:space="preserve">Kegiatan Pengadaan Perlengkapan Jalan Penunjang Hari Raya, pagi anggaran Rp 37.754.000,- </w:t>
      </w:r>
      <w:r>
        <w:rPr>
          <w:rFonts w:ascii="Cambria" w:hAnsi="Cambria" w:cs="Tahoma"/>
          <w:sz w:val="22"/>
          <w:lang w:val="sv-SE"/>
        </w:rPr>
        <w:t xml:space="preserve">sumber dana APBD </w:t>
      </w:r>
      <w:r>
        <w:rPr>
          <w:rFonts w:ascii="Cambria" w:hAnsi="Cambria" w:cs="Tahoma"/>
          <w:sz w:val="22"/>
        </w:rPr>
        <w:t>Kabupaten, bentuk kegiatan Pengadaan Perlengkapan</w:t>
      </w:r>
      <w:r>
        <w:rPr>
          <w:rFonts w:ascii="Cambria" w:hAnsi="Cambria" w:cs="Tahoma"/>
          <w:sz w:val="22"/>
          <w:lang w:val="id-ID"/>
        </w:rPr>
        <w:t>,</w:t>
      </w:r>
      <w:r>
        <w:rPr>
          <w:rFonts w:ascii="Cambria" w:hAnsi="Cambria" w:cs="Tahoma"/>
          <w:sz w:val="22"/>
        </w:rPr>
        <w:t xml:space="preserve"> realisasi anggaran Rp</w:t>
      </w:r>
      <w:r>
        <w:rPr>
          <w:rFonts w:ascii="Cambria" w:hAnsi="Cambria" w:cs="Tahoma"/>
          <w:sz w:val="22"/>
          <w:lang w:val="id-ID"/>
        </w:rPr>
        <w:t>.</w:t>
      </w:r>
      <w:r>
        <w:rPr>
          <w:rFonts w:ascii="Cambria" w:hAnsi="Cambria" w:cs="Tahoma"/>
          <w:sz w:val="22"/>
        </w:rPr>
        <w:t xml:space="preserve"> 56.361.800,- atau 99.7 %, Output kegiatan: Pengadaan perlengkapan jalan penunjang hari raya dan hari besar sebanyak 60 buah stick cone kayu, 60 buah stick cone PVC, 28 buah RPPJ.</w:t>
      </w:r>
    </w:p>
    <w:p w14:paraId="0740B9C7" w14:textId="77777777" w:rsidR="00471A0B" w:rsidRDefault="00471A0B" w:rsidP="00731ED8">
      <w:pPr>
        <w:pStyle w:val="ListParagraph"/>
        <w:numPr>
          <w:ilvl w:val="0"/>
          <w:numId w:val="26"/>
        </w:numPr>
        <w:ind w:left="720" w:hanging="425"/>
        <w:contextualSpacing w:val="0"/>
        <w:rPr>
          <w:rFonts w:ascii="Cambria" w:hAnsi="Cambria" w:cs="Tahoma"/>
          <w:sz w:val="22"/>
        </w:rPr>
      </w:pPr>
      <w:r>
        <w:rPr>
          <w:rFonts w:ascii="Cambria" w:hAnsi="Cambria" w:cs="Tahoma"/>
          <w:sz w:val="22"/>
        </w:rPr>
        <w:t xml:space="preserve">AMDAL dan ANDALALIN Pelabuhan Cibangban, </w:t>
      </w:r>
      <w:r>
        <w:rPr>
          <w:rFonts w:ascii="Cambria" w:hAnsi="Cambria" w:cs="Arial"/>
          <w:sz w:val="22"/>
        </w:rPr>
        <w:t>kegiatan ini mengalami refocusing anggaran</w:t>
      </w:r>
      <w:r>
        <w:rPr>
          <w:rFonts w:ascii="Cambria" w:hAnsi="Cambria" w:cs="Arial"/>
          <w:sz w:val="22"/>
          <w:lang w:val="id-ID"/>
        </w:rPr>
        <w:t>.</w:t>
      </w:r>
    </w:p>
    <w:p w14:paraId="04AD1362" w14:textId="77777777" w:rsidR="00471A0B" w:rsidRPr="002B28E6" w:rsidRDefault="00471A0B" w:rsidP="00447388">
      <w:pPr>
        <w:pStyle w:val="ListParagraph"/>
        <w:spacing w:before="100" w:beforeAutospacing="1" w:after="100" w:afterAutospacing="1"/>
        <w:ind w:left="360"/>
        <w:rPr>
          <w:rFonts w:ascii="Bookman Old Style" w:hAnsi="Bookman Old Style" w:cs="Arial"/>
          <w:color w:val="000000"/>
          <w:sz w:val="22"/>
        </w:rPr>
      </w:pPr>
    </w:p>
    <w:p w14:paraId="572786EA" w14:textId="04C7CAC3" w:rsidR="00447388" w:rsidRPr="00247463" w:rsidRDefault="00447388" w:rsidP="00247463">
      <w:pPr>
        <w:pStyle w:val="ListParagraph"/>
        <w:numPr>
          <w:ilvl w:val="0"/>
          <w:numId w:val="1"/>
        </w:numPr>
        <w:spacing w:before="100" w:beforeAutospacing="1" w:after="100" w:afterAutospacing="1"/>
        <w:rPr>
          <w:rFonts w:ascii="Bookman Old Style" w:hAnsi="Bookman Old Style" w:cs="Tahoma"/>
          <w:bCs/>
          <w:color w:val="000000"/>
          <w:sz w:val="22"/>
          <w:lang w:val="sv-SE"/>
        </w:rPr>
      </w:pPr>
      <w:r w:rsidRPr="00247463">
        <w:rPr>
          <w:rFonts w:ascii="Bookman Old Style" w:hAnsi="Bookman Old Style" w:cs="Tahoma"/>
          <w:b/>
          <w:color w:val="000000"/>
          <w:sz w:val="22"/>
        </w:rPr>
        <w:t>Program Peningkatan Kinerja dan Pelayanan Perhubungan</w:t>
      </w:r>
    </w:p>
    <w:p w14:paraId="226FA2BD" w14:textId="77777777" w:rsidR="00447388" w:rsidRPr="002B28E6" w:rsidRDefault="00447388" w:rsidP="00447388">
      <w:pPr>
        <w:spacing w:before="100" w:beforeAutospacing="1" w:after="100" w:afterAutospacing="1"/>
        <w:ind w:left="360"/>
        <w:contextualSpacing/>
        <w:rPr>
          <w:rFonts w:ascii="Bookman Old Style" w:hAnsi="Bookman Old Style" w:cs="Tahoma"/>
          <w:bCs/>
          <w:color w:val="000000"/>
          <w:sz w:val="22"/>
        </w:rPr>
      </w:pPr>
      <w:r w:rsidRPr="002B28E6">
        <w:rPr>
          <w:rFonts w:ascii="Bookman Old Style" w:hAnsi="Bookman Old Style" w:cs="Tahoma"/>
          <w:bCs/>
          <w:color w:val="000000"/>
          <w:sz w:val="22"/>
        </w:rPr>
        <w:t>Adapun Pencapaian dari program ini dapat dilihat dari table berikut ini :</w:t>
      </w:r>
    </w:p>
    <w:p w14:paraId="2FC2FD6F" w14:textId="77777777" w:rsidR="00447388" w:rsidRPr="002910AB" w:rsidRDefault="00447388" w:rsidP="00447388">
      <w:pPr>
        <w:spacing w:before="100" w:beforeAutospacing="1" w:after="100" w:afterAutospacing="1"/>
        <w:ind w:left="360"/>
        <w:contextualSpacing/>
        <w:rPr>
          <w:rFonts w:ascii="Cambria" w:hAnsi="Cambria" w:cs="Tahoma"/>
          <w:b/>
          <w:color w:val="000000"/>
          <w:sz w:val="22"/>
          <w:lang w:val="sv-SE"/>
        </w:rPr>
      </w:pPr>
    </w:p>
    <w:tbl>
      <w:tblPr>
        <w:tblW w:w="5000" w:type="pct"/>
        <w:tblLook w:val="04A0" w:firstRow="1" w:lastRow="0" w:firstColumn="1" w:lastColumn="0" w:noHBand="0" w:noVBand="1"/>
      </w:tblPr>
      <w:tblGrid>
        <w:gridCol w:w="2804"/>
        <w:gridCol w:w="3126"/>
        <w:gridCol w:w="633"/>
        <w:gridCol w:w="603"/>
        <w:gridCol w:w="748"/>
        <w:gridCol w:w="916"/>
      </w:tblGrid>
      <w:tr w:rsidR="00247463" w:rsidRPr="00795875" w14:paraId="16154DFF" w14:textId="77777777" w:rsidTr="00D20D7B">
        <w:trPr>
          <w:trHeight w:val="14"/>
        </w:trPr>
        <w:tc>
          <w:tcPr>
            <w:tcW w:w="1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5DD1" w14:textId="77777777" w:rsidR="00447388" w:rsidRPr="00795875" w:rsidRDefault="00447388" w:rsidP="00A95471">
            <w:pP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lastRenderedPageBreak/>
              <w:t>Sasaran Strategis</w:t>
            </w:r>
          </w:p>
        </w:tc>
        <w:tc>
          <w:tcPr>
            <w:tcW w:w="1767" w:type="pct"/>
            <w:tcBorders>
              <w:top w:val="single" w:sz="4" w:space="0" w:color="auto"/>
              <w:left w:val="nil"/>
              <w:bottom w:val="single" w:sz="4" w:space="0" w:color="auto"/>
              <w:right w:val="single" w:sz="4" w:space="0" w:color="auto"/>
            </w:tcBorders>
            <w:shd w:val="clear" w:color="auto" w:fill="auto"/>
            <w:noWrap/>
            <w:vAlign w:val="center"/>
            <w:hideMark/>
          </w:tcPr>
          <w:p w14:paraId="0BF91A9B"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Program/Indikator</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14:paraId="6E7E7390"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Satuan</w:t>
            </w:r>
          </w:p>
        </w:tc>
        <w:tc>
          <w:tcPr>
            <w:tcW w:w="343" w:type="pct"/>
            <w:tcBorders>
              <w:top w:val="single" w:sz="4" w:space="0" w:color="auto"/>
              <w:left w:val="nil"/>
              <w:bottom w:val="single" w:sz="4" w:space="0" w:color="auto"/>
              <w:right w:val="single" w:sz="4" w:space="0" w:color="auto"/>
            </w:tcBorders>
            <w:shd w:val="clear" w:color="auto" w:fill="auto"/>
            <w:noWrap/>
            <w:vAlign w:val="center"/>
            <w:hideMark/>
          </w:tcPr>
          <w:p w14:paraId="0424518E"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Target</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14:paraId="005959FB"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Realisasi</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14:paraId="7EDD97CB"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Capaian (%)</w:t>
            </w:r>
          </w:p>
        </w:tc>
      </w:tr>
      <w:tr w:rsidR="00247463" w:rsidRPr="00795875" w14:paraId="797A58EB" w14:textId="77777777" w:rsidTr="00D20D7B">
        <w:trPr>
          <w:trHeight w:val="14"/>
        </w:trPr>
        <w:tc>
          <w:tcPr>
            <w:tcW w:w="1586" w:type="pct"/>
            <w:tcBorders>
              <w:top w:val="single" w:sz="4" w:space="0" w:color="auto"/>
              <w:left w:val="single" w:sz="4" w:space="0" w:color="auto"/>
              <w:bottom w:val="dotted" w:sz="4" w:space="0" w:color="auto"/>
              <w:right w:val="single" w:sz="4" w:space="0" w:color="auto"/>
            </w:tcBorders>
            <w:shd w:val="clear" w:color="auto" w:fill="auto"/>
            <w:noWrap/>
          </w:tcPr>
          <w:p w14:paraId="4A5DEC41"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1</w:t>
            </w:r>
          </w:p>
        </w:tc>
        <w:tc>
          <w:tcPr>
            <w:tcW w:w="1767" w:type="pct"/>
            <w:tcBorders>
              <w:top w:val="single" w:sz="4" w:space="0" w:color="auto"/>
              <w:left w:val="nil"/>
              <w:bottom w:val="dotted" w:sz="4" w:space="0" w:color="auto"/>
              <w:right w:val="single" w:sz="4" w:space="0" w:color="auto"/>
            </w:tcBorders>
            <w:shd w:val="clear" w:color="auto" w:fill="auto"/>
            <w:noWrap/>
            <w:vAlign w:val="center"/>
          </w:tcPr>
          <w:p w14:paraId="103D516F" w14:textId="77777777" w:rsidR="00447388" w:rsidRPr="00795875" w:rsidRDefault="00447388" w:rsidP="00A95471">
            <w:pPr>
              <w:jc w:val="center"/>
              <w:rPr>
                <w:rFonts w:ascii="Bookman Old Style" w:hAnsi="Bookman Old Style" w:cs="Arial"/>
                <w:b/>
                <w:color w:val="000000"/>
                <w:sz w:val="18"/>
                <w:lang w:val="sv-SE"/>
              </w:rPr>
            </w:pPr>
            <w:r w:rsidRPr="00795875">
              <w:rPr>
                <w:rFonts w:ascii="Bookman Old Style" w:hAnsi="Bookman Old Style" w:cs="Arial"/>
                <w:b/>
                <w:color w:val="000000"/>
                <w:sz w:val="18"/>
                <w:lang w:val="sv-SE"/>
              </w:rPr>
              <w:t>2</w:t>
            </w:r>
          </w:p>
        </w:tc>
        <w:tc>
          <w:tcPr>
            <w:tcW w:w="360" w:type="pct"/>
            <w:tcBorders>
              <w:top w:val="single" w:sz="4" w:space="0" w:color="auto"/>
              <w:left w:val="nil"/>
              <w:bottom w:val="dotted" w:sz="4" w:space="0" w:color="auto"/>
              <w:right w:val="single" w:sz="4" w:space="0" w:color="auto"/>
            </w:tcBorders>
            <w:shd w:val="clear" w:color="auto" w:fill="auto"/>
            <w:vAlign w:val="center"/>
          </w:tcPr>
          <w:p w14:paraId="1B69BE4F"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3</w:t>
            </w:r>
          </w:p>
        </w:tc>
        <w:tc>
          <w:tcPr>
            <w:tcW w:w="343" w:type="pct"/>
            <w:tcBorders>
              <w:top w:val="single" w:sz="4" w:space="0" w:color="auto"/>
              <w:left w:val="nil"/>
              <w:bottom w:val="dotted" w:sz="4" w:space="0" w:color="auto"/>
              <w:right w:val="single" w:sz="4" w:space="0" w:color="auto"/>
            </w:tcBorders>
            <w:shd w:val="clear" w:color="auto" w:fill="auto"/>
            <w:vAlign w:val="center"/>
          </w:tcPr>
          <w:p w14:paraId="42B68BE7"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4</w:t>
            </w:r>
          </w:p>
        </w:tc>
        <w:tc>
          <w:tcPr>
            <w:tcW w:w="425" w:type="pct"/>
            <w:tcBorders>
              <w:top w:val="single" w:sz="4" w:space="0" w:color="auto"/>
              <w:left w:val="nil"/>
              <w:bottom w:val="dotted" w:sz="4" w:space="0" w:color="auto"/>
              <w:right w:val="single" w:sz="4" w:space="0" w:color="auto"/>
            </w:tcBorders>
            <w:shd w:val="clear" w:color="auto" w:fill="auto"/>
            <w:vAlign w:val="center"/>
          </w:tcPr>
          <w:p w14:paraId="70220763"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5</w:t>
            </w:r>
          </w:p>
        </w:tc>
        <w:tc>
          <w:tcPr>
            <w:tcW w:w="520" w:type="pct"/>
            <w:tcBorders>
              <w:top w:val="single" w:sz="4" w:space="0" w:color="auto"/>
              <w:left w:val="nil"/>
              <w:bottom w:val="dotted" w:sz="4" w:space="0" w:color="auto"/>
              <w:right w:val="single" w:sz="4" w:space="0" w:color="auto"/>
            </w:tcBorders>
            <w:shd w:val="clear" w:color="auto" w:fill="auto"/>
            <w:vAlign w:val="center"/>
          </w:tcPr>
          <w:p w14:paraId="64826570"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6</w:t>
            </w:r>
          </w:p>
        </w:tc>
      </w:tr>
      <w:tr w:rsidR="00247463" w:rsidRPr="00795875" w14:paraId="270D792A" w14:textId="77777777" w:rsidTr="00D20D7B">
        <w:trPr>
          <w:trHeight w:val="14"/>
        </w:trPr>
        <w:tc>
          <w:tcPr>
            <w:tcW w:w="1586" w:type="pct"/>
            <w:tcBorders>
              <w:top w:val="single" w:sz="4" w:space="0" w:color="auto"/>
              <w:left w:val="single" w:sz="4" w:space="0" w:color="auto"/>
              <w:bottom w:val="dotted" w:sz="4" w:space="0" w:color="auto"/>
              <w:right w:val="single" w:sz="4" w:space="0" w:color="auto"/>
            </w:tcBorders>
            <w:shd w:val="clear" w:color="auto" w:fill="auto"/>
            <w:noWrap/>
          </w:tcPr>
          <w:p w14:paraId="65B22A67"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Meningkatnya kinerja layanan transportasi</w:t>
            </w:r>
          </w:p>
        </w:tc>
        <w:tc>
          <w:tcPr>
            <w:tcW w:w="1767" w:type="pct"/>
            <w:tcBorders>
              <w:top w:val="single" w:sz="4" w:space="0" w:color="auto"/>
              <w:left w:val="nil"/>
              <w:bottom w:val="dotted" w:sz="4" w:space="0" w:color="auto"/>
              <w:right w:val="single" w:sz="4" w:space="0" w:color="auto"/>
            </w:tcBorders>
            <w:shd w:val="clear" w:color="auto" w:fill="auto"/>
            <w:noWrap/>
            <w:vAlign w:val="center"/>
          </w:tcPr>
          <w:p w14:paraId="7F119525" w14:textId="0060D57E" w:rsidR="00447388" w:rsidRPr="00795875" w:rsidRDefault="00247463" w:rsidP="00A95471">
            <w:pPr>
              <w:rPr>
                <w:rFonts w:ascii="Bookman Old Style" w:hAnsi="Bookman Old Style" w:cs="Arial"/>
                <w:b/>
                <w:color w:val="000000"/>
                <w:sz w:val="18"/>
                <w:lang w:val="sv-SE"/>
              </w:rPr>
            </w:pPr>
            <w:r w:rsidRPr="00247463">
              <w:rPr>
                <w:rFonts w:ascii="Bookman Old Style" w:hAnsi="Bookman Old Style" w:cs="Arial"/>
                <w:b/>
                <w:color w:val="000000" w:themeColor="text1"/>
                <w:sz w:val="18"/>
                <w:lang w:val="sv-SE"/>
              </w:rPr>
              <w:t>Presentas</w:t>
            </w:r>
            <w:r>
              <w:rPr>
                <w:rFonts w:ascii="Bookman Old Style" w:hAnsi="Bookman Old Style" w:cs="Arial"/>
                <w:b/>
                <w:color w:val="000000" w:themeColor="text1"/>
                <w:sz w:val="18"/>
                <w:lang w:val="sv-SE"/>
              </w:rPr>
              <w:t xml:space="preserve">e </w:t>
            </w:r>
            <w:r w:rsidRPr="00247463">
              <w:rPr>
                <w:rFonts w:ascii="Bookman Old Style" w:hAnsi="Bookman Old Style" w:cs="Arial"/>
                <w:b/>
                <w:color w:val="000000" w:themeColor="text1"/>
                <w:sz w:val="18"/>
                <w:lang w:val="sv-SE"/>
              </w:rPr>
              <w:t xml:space="preserve">peningkatan </w:t>
            </w:r>
            <w:r w:rsidRPr="00247463">
              <w:rPr>
                <w:rFonts w:ascii="Bookman Old Style" w:hAnsi="Bookman Old Style" w:cs="Arial"/>
                <w:bCs/>
                <w:color w:val="000000" w:themeColor="text1"/>
                <w:sz w:val="18"/>
                <w:lang w:val="sv-SE"/>
              </w:rPr>
              <w:t>keselamatan transportasi</w:t>
            </w:r>
            <w:r w:rsidRPr="00247463">
              <w:rPr>
                <w:rFonts w:ascii="Bookman Old Style" w:hAnsi="Bookman Old Style" w:cs="Arial"/>
                <w:b/>
                <w:color w:val="000000" w:themeColor="text1"/>
                <w:sz w:val="18"/>
                <w:lang w:val="sv-SE"/>
              </w:rPr>
              <w:t xml:space="preserve"> </w:t>
            </w:r>
          </w:p>
        </w:tc>
        <w:tc>
          <w:tcPr>
            <w:tcW w:w="360" w:type="pct"/>
            <w:tcBorders>
              <w:top w:val="single" w:sz="4" w:space="0" w:color="auto"/>
              <w:left w:val="nil"/>
              <w:bottom w:val="dotted" w:sz="4" w:space="0" w:color="auto"/>
              <w:right w:val="single" w:sz="4" w:space="0" w:color="auto"/>
            </w:tcBorders>
            <w:shd w:val="clear" w:color="auto" w:fill="auto"/>
            <w:vAlign w:val="center"/>
          </w:tcPr>
          <w:p w14:paraId="6093A393" w14:textId="1DEAEE29"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w:t>
            </w:r>
          </w:p>
        </w:tc>
        <w:tc>
          <w:tcPr>
            <w:tcW w:w="343" w:type="pct"/>
            <w:tcBorders>
              <w:top w:val="single" w:sz="4" w:space="0" w:color="auto"/>
              <w:left w:val="nil"/>
              <w:bottom w:val="dotted" w:sz="4" w:space="0" w:color="auto"/>
              <w:right w:val="single" w:sz="4" w:space="0" w:color="auto"/>
            </w:tcBorders>
            <w:shd w:val="clear" w:color="auto" w:fill="auto"/>
            <w:vAlign w:val="center"/>
          </w:tcPr>
          <w:p w14:paraId="1AF7376A" w14:textId="3F288752"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36</w:t>
            </w:r>
          </w:p>
        </w:tc>
        <w:tc>
          <w:tcPr>
            <w:tcW w:w="425" w:type="pct"/>
            <w:tcBorders>
              <w:top w:val="single" w:sz="4" w:space="0" w:color="auto"/>
              <w:left w:val="nil"/>
              <w:bottom w:val="dotted" w:sz="4" w:space="0" w:color="auto"/>
              <w:right w:val="single" w:sz="4" w:space="0" w:color="auto"/>
            </w:tcBorders>
            <w:shd w:val="clear" w:color="auto" w:fill="auto"/>
            <w:vAlign w:val="center"/>
          </w:tcPr>
          <w:p w14:paraId="19159E66" w14:textId="7AF98AA8"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43,4</w:t>
            </w:r>
          </w:p>
        </w:tc>
        <w:tc>
          <w:tcPr>
            <w:tcW w:w="520" w:type="pct"/>
            <w:tcBorders>
              <w:top w:val="single" w:sz="4" w:space="0" w:color="auto"/>
              <w:left w:val="nil"/>
              <w:bottom w:val="dotted" w:sz="4" w:space="0" w:color="auto"/>
              <w:right w:val="single" w:sz="4" w:space="0" w:color="auto"/>
            </w:tcBorders>
            <w:shd w:val="clear" w:color="auto" w:fill="auto"/>
            <w:vAlign w:val="center"/>
          </w:tcPr>
          <w:p w14:paraId="6D6A6E11" w14:textId="7BD5FFD0"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121</w:t>
            </w:r>
          </w:p>
        </w:tc>
      </w:tr>
    </w:tbl>
    <w:p w14:paraId="033337B2" w14:textId="77777777" w:rsidR="00247463" w:rsidRDefault="00247463" w:rsidP="00447388">
      <w:pPr>
        <w:tabs>
          <w:tab w:val="left" w:pos="720"/>
        </w:tabs>
        <w:spacing w:before="100" w:beforeAutospacing="1" w:after="100" w:afterAutospacing="1"/>
        <w:ind w:left="360"/>
        <w:contextualSpacing/>
        <w:rPr>
          <w:rFonts w:ascii="Bookman Old Style" w:hAnsi="Bookman Old Style" w:cs="Tahoma"/>
          <w:color w:val="000000"/>
          <w:sz w:val="22"/>
          <w:lang w:val="fi-FI"/>
        </w:rPr>
      </w:pPr>
    </w:p>
    <w:p w14:paraId="6DDEC64D" w14:textId="13589F9F" w:rsidR="00447388" w:rsidRDefault="00C07AF1" w:rsidP="00447388">
      <w:pPr>
        <w:tabs>
          <w:tab w:val="left" w:pos="720"/>
        </w:tabs>
        <w:spacing w:before="100" w:beforeAutospacing="1" w:after="100" w:afterAutospacing="1"/>
        <w:ind w:left="360"/>
        <w:contextualSpacing/>
        <w:rPr>
          <w:rFonts w:ascii="Bookman Old Style" w:hAnsi="Bookman Old Style" w:cs="Arial"/>
          <w:color w:val="000000"/>
          <w:sz w:val="22"/>
        </w:rPr>
      </w:pPr>
      <w:r>
        <w:rPr>
          <w:rFonts w:ascii="Bookman Old Style" w:hAnsi="Bookman Old Style" w:cs="Arial"/>
          <w:color w:val="000000"/>
          <w:sz w:val="22"/>
        </w:rPr>
        <w:t>Dari tabel di atas dapat di jelaskan bahwa Program Peningkatan kinerja daan Pelayanan Perhubungan dapat di capai dengan baik, seluruh target indicator kinerja Program dapat di capai seluruhnya dengan capaian 121%. Hal ini dilihat dari menurunya angka kecelakaan lalu lintas yang terjadi di Kabupaten Sukabumi selama tahun 2020. Pada tahun 2020 angka kecelakaan lalu lintas di  Kabupaten Sukabumi sebanyak 106 kecelakaan menurun dari tahun 2019 di mana angka kecelakaan lalu lintas sebanyak 127 kecelakaan.</w:t>
      </w:r>
    </w:p>
    <w:p w14:paraId="49F04584" w14:textId="77777777" w:rsidR="00C07AF1" w:rsidRPr="00795875" w:rsidRDefault="00C07AF1"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166A71BC" w14:textId="77777777" w:rsidR="00447388" w:rsidRPr="00795875" w:rsidRDefault="00447388" w:rsidP="00447388">
      <w:pPr>
        <w:tabs>
          <w:tab w:val="left" w:pos="72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Isu Strategis dari program ini adalah keselamatan perhubungan terutama keselamatan di bidang lalu lintas dan angkutan jalan di Kabupaten Sukabumi masih rendah sehingga program ini di tetapkan di laksanakan dalam rangka meningkatkan keselamatan transportasi di Kabupaten Sukabumi.</w:t>
      </w:r>
    </w:p>
    <w:p w14:paraId="0C99F338" w14:textId="4CB06CA0" w:rsidR="00447388" w:rsidRDefault="00447388" w:rsidP="00447388">
      <w:pPr>
        <w:tabs>
          <w:tab w:val="left" w:pos="720"/>
        </w:tabs>
        <w:spacing w:before="100" w:beforeAutospacing="1" w:after="100" w:afterAutospacing="1"/>
        <w:ind w:left="360"/>
        <w:contextualSpacing/>
        <w:rPr>
          <w:rFonts w:ascii="Bookman Old Style" w:hAnsi="Bookman Old Style" w:cs="Arial"/>
          <w:color w:val="000000"/>
          <w:sz w:val="22"/>
        </w:rPr>
      </w:pPr>
      <w:r w:rsidRPr="00795875">
        <w:rPr>
          <w:rFonts w:ascii="Bookman Old Style" w:hAnsi="Bookman Old Style" w:cs="Arial"/>
          <w:color w:val="000000"/>
          <w:sz w:val="22"/>
        </w:rPr>
        <w:t>Kegiatan lainnya dalam program ini yang di laksanakan dalam rangka peningkatan kinerja pelayanan angkutan umum meliputi pembinaan angkutan umum, identifikasi dan monitoring operasional angkutan penumpang orang dan barang. Sedangkan di bidang peningkatan kinerja dan pelayanan di bidang perhubungan laut dan ASDP adalah Monitoring Evaluasi Hubungan laut dan ASDP.</w:t>
      </w:r>
    </w:p>
    <w:p w14:paraId="274412D0" w14:textId="7992837C"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04CB28A8" w14:textId="00E36B35"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2F94903E" w14:textId="77777777"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1CB585A8" w14:textId="716E7902" w:rsidR="008B6846" w:rsidRPr="0064055D" w:rsidRDefault="00D20D7B" w:rsidP="008B6846">
      <w:pPr>
        <w:tabs>
          <w:tab w:val="left" w:pos="720"/>
        </w:tabs>
        <w:spacing w:before="100" w:beforeAutospacing="1" w:after="100" w:afterAutospacing="1"/>
        <w:ind w:left="360"/>
        <w:contextualSpacing/>
        <w:rPr>
          <w:rFonts w:ascii="Cambria" w:hAnsi="Cambria" w:cs="Tahoma"/>
          <w:color w:val="000000"/>
          <w:sz w:val="22"/>
        </w:rPr>
      </w:pPr>
      <w:r>
        <w:rPr>
          <w:rFonts w:ascii="Cambria" w:hAnsi="Cambria" w:cs="Tahoma"/>
          <w:b/>
          <w:bCs/>
          <w:color w:val="000000"/>
          <w:sz w:val="22"/>
          <w:lang w:val="fi-FI"/>
        </w:rPr>
        <w:tab/>
      </w:r>
      <w:r w:rsidR="008B6846" w:rsidRPr="0064055D">
        <w:rPr>
          <w:rFonts w:ascii="Cambria" w:hAnsi="Cambria" w:cs="Tahoma"/>
          <w:b/>
          <w:bCs/>
          <w:color w:val="000000"/>
          <w:sz w:val="22"/>
          <w:lang w:val="fi-FI"/>
        </w:rPr>
        <w:t>Program Peningkatan Kinerja dan Pelayanan Perhubungan</w:t>
      </w:r>
      <w:r w:rsidR="008B6846" w:rsidRPr="0064055D">
        <w:rPr>
          <w:rFonts w:ascii="Cambria" w:hAnsi="Cambria" w:cs="Tahoma"/>
          <w:color w:val="000000"/>
          <w:sz w:val="22"/>
          <w:lang w:val="fi-FI"/>
        </w:rPr>
        <w:t xml:space="preserve"> ini dilaksanakan melalui</w:t>
      </w:r>
      <w:r w:rsidR="008B6846" w:rsidRPr="0064055D">
        <w:rPr>
          <w:rFonts w:ascii="Cambria" w:hAnsi="Cambria" w:cs="Tahoma"/>
          <w:b/>
          <w:bCs/>
          <w:color w:val="000000"/>
          <w:sz w:val="22"/>
          <w:lang w:val="fi-FI"/>
        </w:rPr>
        <w:t xml:space="preserve"> </w:t>
      </w:r>
      <w:r w:rsidR="008B6846" w:rsidRPr="0064055D">
        <w:rPr>
          <w:rFonts w:ascii="Cambria" w:hAnsi="Cambria" w:cs="Tahoma"/>
          <w:b/>
          <w:bCs/>
          <w:color w:val="000000"/>
          <w:sz w:val="22"/>
        </w:rPr>
        <w:t>18</w:t>
      </w:r>
      <w:r w:rsidR="008B6846" w:rsidRPr="0064055D">
        <w:rPr>
          <w:rFonts w:ascii="Cambria" w:hAnsi="Cambria" w:cs="Tahoma"/>
          <w:b/>
          <w:bCs/>
          <w:color w:val="000000"/>
          <w:sz w:val="22"/>
          <w:lang w:val="fi-FI"/>
        </w:rPr>
        <w:t xml:space="preserve"> (Delapan Belas)</w:t>
      </w:r>
      <w:r w:rsidR="008B6846" w:rsidRPr="0064055D">
        <w:rPr>
          <w:rFonts w:ascii="Cambria" w:hAnsi="Cambria" w:cs="Tahoma"/>
          <w:color w:val="000000"/>
          <w:sz w:val="22"/>
          <w:lang w:val="fi-FI"/>
        </w:rPr>
        <w:t xml:space="preserve"> kegiatan dengan alokasi anggaran sebesar</w:t>
      </w:r>
      <w:r w:rsidR="008B6846" w:rsidRPr="0064055D">
        <w:rPr>
          <w:rFonts w:ascii="Cambria" w:hAnsi="Cambria" w:cs="Tahoma"/>
          <w:bCs/>
          <w:color w:val="000000"/>
          <w:sz w:val="22"/>
        </w:rPr>
        <w:t xml:space="preserve">  Rp. </w:t>
      </w:r>
      <w:r w:rsidR="008B6846" w:rsidRPr="0064055D">
        <w:rPr>
          <w:rFonts w:ascii="Cambria" w:hAnsi="Cambria" w:cs="Tahoma"/>
          <w:b/>
          <w:color w:val="000000"/>
          <w:sz w:val="22"/>
        </w:rPr>
        <w:t>1.</w:t>
      </w:r>
      <w:r w:rsidR="008B6846" w:rsidRPr="0064055D">
        <w:rPr>
          <w:rFonts w:ascii="Cambria" w:hAnsi="Cambria" w:cs="Tahoma"/>
          <w:b/>
          <w:color w:val="000000"/>
          <w:sz w:val="22"/>
          <w:lang w:val="id-ID"/>
        </w:rPr>
        <w:t>396</w:t>
      </w:r>
      <w:r w:rsidR="008B6846" w:rsidRPr="0064055D">
        <w:rPr>
          <w:rFonts w:ascii="Cambria" w:hAnsi="Cambria" w:cs="Tahoma"/>
          <w:b/>
          <w:color w:val="000000"/>
          <w:sz w:val="22"/>
        </w:rPr>
        <w:t>,498,000</w:t>
      </w:r>
      <w:r w:rsidR="008B6846" w:rsidRPr="0064055D">
        <w:rPr>
          <w:rFonts w:ascii="Cambria" w:hAnsi="Cambria" w:cs="Tahoma"/>
          <w:bCs/>
          <w:color w:val="000000"/>
          <w:sz w:val="22"/>
        </w:rPr>
        <w:t>,- terealisasi sebesar Rp.</w:t>
      </w:r>
      <w:r w:rsidR="008B6846">
        <w:rPr>
          <w:rFonts w:ascii="Cambria" w:hAnsi="Cambria" w:cs="Tahoma"/>
          <w:bCs/>
          <w:color w:val="000000"/>
          <w:sz w:val="22"/>
        </w:rPr>
        <w:t xml:space="preserve"> </w:t>
      </w:r>
      <w:r w:rsidR="008B6846" w:rsidRPr="005858CD">
        <w:rPr>
          <w:rFonts w:ascii="Cambria" w:hAnsi="Cambria" w:cs="Tahoma"/>
          <w:b/>
          <w:bCs/>
          <w:color w:val="000000"/>
          <w:sz w:val="22"/>
        </w:rPr>
        <w:t>1.</w:t>
      </w:r>
      <w:r w:rsidR="008B6846">
        <w:rPr>
          <w:rFonts w:ascii="Cambria" w:hAnsi="Cambria" w:cs="Tahoma"/>
          <w:b/>
          <w:bCs/>
          <w:color w:val="000000"/>
          <w:sz w:val="22"/>
        </w:rPr>
        <w:t>268</w:t>
      </w:r>
      <w:r w:rsidR="008B6846" w:rsidRPr="005858CD">
        <w:rPr>
          <w:rFonts w:ascii="Cambria" w:hAnsi="Cambria" w:cs="Tahoma"/>
          <w:b/>
          <w:bCs/>
          <w:color w:val="000000"/>
          <w:sz w:val="22"/>
        </w:rPr>
        <w:t>.</w:t>
      </w:r>
      <w:r w:rsidR="008B6846">
        <w:rPr>
          <w:rFonts w:ascii="Cambria" w:hAnsi="Cambria" w:cs="Tahoma"/>
          <w:b/>
          <w:bCs/>
          <w:color w:val="000000"/>
          <w:sz w:val="22"/>
        </w:rPr>
        <w:t>913</w:t>
      </w:r>
      <w:r w:rsidR="008B6846" w:rsidRPr="005858CD">
        <w:rPr>
          <w:rFonts w:ascii="Cambria" w:hAnsi="Cambria" w:cs="Tahoma"/>
          <w:b/>
          <w:bCs/>
          <w:color w:val="000000"/>
          <w:sz w:val="22"/>
        </w:rPr>
        <w:t>.700</w:t>
      </w:r>
      <w:r w:rsidR="008B6846" w:rsidRPr="005858CD">
        <w:rPr>
          <w:rFonts w:ascii="Cambria" w:hAnsi="Cambria" w:cs="Tahoma"/>
          <w:bCs/>
          <w:color w:val="000000"/>
          <w:sz w:val="22"/>
        </w:rPr>
        <w:t>,-</w:t>
      </w:r>
      <w:r w:rsidR="008B6846" w:rsidRPr="0064055D">
        <w:rPr>
          <w:rFonts w:ascii="Cambria" w:hAnsi="Cambria" w:cs="Tahoma"/>
          <w:bCs/>
          <w:color w:val="000000"/>
          <w:sz w:val="22"/>
        </w:rPr>
        <w:t xml:space="preserve"> atau dengan serapan anggaran sebesar </w:t>
      </w:r>
      <w:r w:rsidR="008B6846" w:rsidRPr="005858CD">
        <w:rPr>
          <w:rFonts w:ascii="Cambria" w:hAnsi="Cambria" w:cs="Tahoma"/>
          <w:color w:val="000000"/>
          <w:sz w:val="22"/>
        </w:rPr>
        <w:t>9</w:t>
      </w:r>
      <w:r w:rsidR="008B6846">
        <w:rPr>
          <w:rFonts w:ascii="Cambria" w:hAnsi="Cambria" w:cs="Tahoma"/>
          <w:color w:val="000000"/>
          <w:sz w:val="22"/>
        </w:rPr>
        <w:t>0</w:t>
      </w:r>
      <w:r w:rsidR="008B6846" w:rsidRPr="005858CD">
        <w:rPr>
          <w:rFonts w:ascii="Cambria" w:hAnsi="Cambria" w:cs="Tahoma"/>
          <w:color w:val="000000"/>
          <w:sz w:val="22"/>
        </w:rPr>
        <w:t xml:space="preserve"> </w:t>
      </w:r>
      <w:r w:rsidR="008B6846" w:rsidRPr="0064055D">
        <w:rPr>
          <w:rFonts w:ascii="Cambria" w:hAnsi="Cambria" w:cs="Tahoma"/>
          <w:b/>
          <w:color w:val="000000"/>
          <w:sz w:val="22"/>
        </w:rPr>
        <w:t>%</w:t>
      </w:r>
      <w:r w:rsidR="008B6846" w:rsidRPr="0064055D">
        <w:rPr>
          <w:rFonts w:ascii="Cambria" w:hAnsi="Cambria" w:cs="Tahoma"/>
          <w:color w:val="000000"/>
          <w:sz w:val="22"/>
        </w:rPr>
        <w:t>. Rincian kegiatannya adalah sebagai berikut :</w:t>
      </w:r>
    </w:p>
    <w:p w14:paraId="7AD54E6D" w14:textId="77777777" w:rsidR="008B6846" w:rsidRPr="0064055D" w:rsidRDefault="008B6846" w:rsidP="00731ED8">
      <w:pPr>
        <w:numPr>
          <w:ilvl w:val="0"/>
          <w:numId w:val="21"/>
        </w:numPr>
        <w:tabs>
          <w:tab w:val="left" w:pos="720"/>
        </w:tabs>
        <w:spacing w:before="100" w:beforeAutospacing="1" w:after="100" w:afterAutospacing="1"/>
        <w:contextualSpacing/>
        <w:rPr>
          <w:rFonts w:ascii="Cambria" w:hAnsi="Cambria" w:cs="Tahoma"/>
          <w:color w:val="000000"/>
          <w:sz w:val="22"/>
          <w:lang w:val="sv-SE"/>
        </w:rPr>
      </w:pPr>
      <w:r w:rsidRPr="0064055D">
        <w:rPr>
          <w:rFonts w:ascii="Cambria" w:hAnsi="Cambria" w:cs="Tahoma"/>
          <w:color w:val="000000"/>
          <w:sz w:val="22"/>
        </w:rPr>
        <w:t xml:space="preserve">Kegiatan </w:t>
      </w:r>
      <w:r w:rsidRPr="0064055D">
        <w:rPr>
          <w:rFonts w:ascii="Cambria" w:hAnsi="Cambria" w:cs="Tahoma"/>
          <w:color w:val="000000"/>
          <w:sz w:val="22"/>
          <w:lang w:val="id-ID"/>
        </w:rPr>
        <w:t>Forum Lalu Lintas dan Angkutan Jalan</w:t>
      </w:r>
      <w:r w:rsidRPr="0064055D">
        <w:rPr>
          <w:rFonts w:ascii="Cambria" w:hAnsi="Cambria" w:cs="Tahoma"/>
          <w:color w:val="000000"/>
          <w:sz w:val="22"/>
        </w:rPr>
        <w:t>, Pagu anggaran Rp.77.</w:t>
      </w:r>
      <w:r w:rsidRPr="0064055D">
        <w:rPr>
          <w:rFonts w:ascii="Cambria" w:hAnsi="Cambria" w:cs="Tahoma"/>
          <w:color w:val="000000"/>
          <w:sz w:val="22"/>
          <w:lang w:val="id-ID"/>
        </w:rPr>
        <w:t>870</w:t>
      </w:r>
      <w:r w:rsidRPr="0064055D">
        <w:rPr>
          <w:rFonts w:ascii="Cambria" w:hAnsi="Cambria" w:cs="Tahoma"/>
          <w:color w:val="000000"/>
          <w:sz w:val="22"/>
        </w:rPr>
        <w:t>.000, sumberdana APBD Kabupaten, bentuk kegiatan</w:t>
      </w:r>
      <w:r w:rsidRPr="0064055D">
        <w:rPr>
          <w:rFonts w:ascii="Cambria" w:hAnsi="Cambria" w:cs="Tahoma"/>
          <w:color w:val="000000"/>
          <w:sz w:val="22"/>
          <w:lang w:val="id-ID"/>
        </w:rPr>
        <w:t>: Sosialisasi</w:t>
      </w:r>
      <w:r w:rsidRPr="0064055D">
        <w:rPr>
          <w:rFonts w:ascii="Cambria" w:hAnsi="Cambria" w:cs="Tahoma"/>
          <w:color w:val="000000"/>
          <w:sz w:val="22"/>
        </w:rPr>
        <w:t xml:space="preserve">, realisasi anggaran </w:t>
      </w:r>
      <w:r w:rsidRPr="0064055D">
        <w:rPr>
          <w:rFonts w:ascii="Cambria" w:hAnsi="Cambria" w:cs="Tahoma"/>
          <w:color w:val="000000"/>
          <w:sz w:val="22"/>
          <w:lang w:val="id-ID"/>
        </w:rPr>
        <w:t xml:space="preserve">Rp. </w:t>
      </w:r>
      <w:r w:rsidRPr="005858CD">
        <w:rPr>
          <w:rFonts w:ascii="Cambria" w:hAnsi="Cambria" w:cs="Tahoma"/>
          <w:color w:val="000000"/>
          <w:sz w:val="22"/>
          <w:lang w:val="id-ID"/>
        </w:rPr>
        <w:t>7</w:t>
      </w:r>
      <w:r>
        <w:rPr>
          <w:rFonts w:ascii="Cambria" w:hAnsi="Cambria" w:cs="Tahoma"/>
          <w:color w:val="000000"/>
          <w:sz w:val="22"/>
        </w:rPr>
        <w:t>1</w:t>
      </w:r>
      <w:r w:rsidRPr="005858CD">
        <w:rPr>
          <w:rFonts w:ascii="Cambria" w:hAnsi="Cambria" w:cs="Tahoma"/>
          <w:color w:val="000000"/>
          <w:sz w:val="22"/>
          <w:lang w:val="id-ID"/>
        </w:rPr>
        <w:t>.</w:t>
      </w:r>
      <w:r>
        <w:rPr>
          <w:rFonts w:ascii="Cambria" w:hAnsi="Cambria" w:cs="Tahoma"/>
          <w:color w:val="000000"/>
          <w:sz w:val="22"/>
        </w:rPr>
        <w:t>3</w:t>
      </w:r>
      <w:r w:rsidRPr="005858CD">
        <w:rPr>
          <w:rFonts w:ascii="Cambria" w:hAnsi="Cambria" w:cs="Tahoma"/>
          <w:color w:val="000000"/>
          <w:sz w:val="22"/>
          <w:lang w:val="id-ID"/>
        </w:rPr>
        <w:t>36.000,-</w:t>
      </w:r>
      <w:r w:rsidRPr="0064055D">
        <w:rPr>
          <w:rFonts w:ascii="Cambria" w:hAnsi="Cambria" w:cs="Tahoma"/>
          <w:color w:val="000000"/>
          <w:sz w:val="22"/>
        </w:rPr>
        <w:t xml:space="preserve"> atau </w:t>
      </w:r>
      <w:r>
        <w:rPr>
          <w:rFonts w:ascii="Cambria" w:hAnsi="Cambria" w:cs="Tahoma"/>
          <w:color w:val="000000"/>
          <w:sz w:val="22"/>
        </w:rPr>
        <w:t xml:space="preserve">92 </w:t>
      </w:r>
      <w:r w:rsidRPr="0064055D">
        <w:rPr>
          <w:rFonts w:ascii="Cambria" w:hAnsi="Cambria" w:cs="Tahoma"/>
          <w:color w:val="000000"/>
          <w:sz w:val="22"/>
        </w:rPr>
        <w:t xml:space="preserve">%, Output: </w:t>
      </w:r>
      <w:r w:rsidRPr="0064055D">
        <w:rPr>
          <w:rFonts w:ascii="Cambria" w:hAnsi="Cambria" w:cs="Tahoma"/>
          <w:color w:val="000000"/>
          <w:sz w:val="22"/>
          <w:lang w:val="sv-SE"/>
        </w:rPr>
        <w:t xml:space="preserve">Terlaksananya </w:t>
      </w:r>
      <w:r w:rsidRPr="0064055D">
        <w:rPr>
          <w:rFonts w:ascii="Cambria" w:hAnsi="Cambria" w:cs="Tahoma"/>
          <w:color w:val="000000"/>
          <w:sz w:val="22"/>
          <w:lang w:val="id-ID"/>
        </w:rPr>
        <w:t>kegiatan sosialisasi</w:t>
      </w:r>
      <w:r w:rsidRPr="0064055D">
        <w:rPr>
          <w:rFonts w:ascii="Cambria" w:hAnsi="Cambria" w:cs="Tahoma"/>
          <w:color w:val="000000"/>
          <w:sz w:val="22"/>
        </w:rPr>
        <w:t xml:space="preserve"> </w:t>
      </w:r>
      <w:r w:rsidRPr="0064055D">
        <w:rPr>
          <w:rFonts w:ascii="Cambria" w:hAnsi="Cambria" w:cs="Tahoma"/>
          <w:color w:val="000000"/>
          <w:sz w:val="22"/>
          <w:lang w:val="id-ID"/>
        </w:rPr>
        <w:t>3 kali, 3 bulan</w:t>
      </w:r>
      <w:r w:rsidRPr="0064055D">
        <w:rPr>
          <w:rFonts w:ascii="Cambria" w:hAnsi="Cambria" w:cs="Tahoma"/>
          <w:color w:val="000000"/>
          <w:sz w:val="22"/>
        </w:rPr>
        <w:t>.</w:t>
      </w:r>
    </w:p>
    <w:p w14:paraId="642EA7FA"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Tahoma"/>
          <w:color w:val="000000"/>
          <w:sz w:val="22"/>
          <w:lang w:val="sv-SE"/>
        </w:rPr>
      </w:pPr>
      <w:r w:rsidRPr="0064055D">
        <w:rPr>
          <w:rFonts w:ascii="Cambria" w:hAnsi="Cambria" w:cs="Tahoma"/>
          <w:color w:val="000000"/>
          <w:sz w:val="22"/>
        </w:rPr>
        <w:t>Kegiatan Pe</w:t>
      </w:r>
      <w:r w:rsidRPr="0064055D">
        <w:rPr>
          <w:rFonts w:ascii="Cambria" w:hAnsi="Cambria" w:cs="Tahoma"/>
          <w:color w:val="000000"/>
          <w:sz w:val="22"/>
          <w:lang w:val="id-ID"/>
        </w:rPr>
        <w:t xml:space="preserve">mbangunan dan Pemeliharaan CCTV </w:t>
      </w:r>
      <w:r w:rsidRPr="0064055D">
        <w:rPr>
          <w:rFonts w:ascii="Cambria" w:hAnsi="Cambria" w:cs="Tahoma"/>
          <w:color w:val="000000"/>
          <w:sz w:val="22"/>
        </w:rPr>
        <w:t xml:space="preserve">Lalu Lintas, </w:t>
      </w:r>
      <w:r w:rsidRPr="0064055D">
        <w:rPr>
          <w:rFonts w:ascii="Cambria" w:hAnsi="Cambria" w:cs="Arial"/>
          <w:color w:val="000000"/>
          <w:sz w:val="22"/>
        </w:rPr>
        <w:t>kegiatan ini mengalami refocusing anggaran</w:t>
      </w:r>
      <w:r w:rsidRPr="0064055D">
        <w:rPr>
          <w:rFonts w:ascii="Cambria" w:hAnsi="Cambria" w:cs="Tahoma"/>
          <w:color w:val="000000"/>
          <w:sz w:val="22"/>
          <w:lang w:val="sv-SE"/>
        </w:rPr>
        <w:t>.</w:t>
      </w:r>
    </w:p>
    <w:p w14:paraId="6CEF0FBD"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Tahoma"/>
          <w:color w:val="000000"/>
          <w:sz w:val="22"/>
          <w:lang w:val="sv-SE"/>
        </w:rPr>
      </w:pPr>
      <w:r w:rsidRPr="0064055D">
        <w:rPr>
          <w:rFonts w:ascii="Cambria" w:hAnsi="Cambria" w:cs="Tahoma"/>
          <w:color w:val="000000"/>
          <w:sz w:val="22"/>
        </w:rPr>
        <w:t xml:space="preserve">Kegiatan Pengawasan Implementasi Analisa Dampak Lalulintas (ANDALALIN), pagu anggaran Rp. </w:t>
      </w:r>
      <w:r w:rsidRPr="0064055D">
        <w:rPr>
          <w:rFonts w:ascii="Cambria" w:hAnsi="Cambria" w:cs="Tahoma"/>
          <w:color w:val="000000"/>
          <w:sz w:val="22"/>
          <w:lang w:val="id-ID"/>
        </w:rPr>
        <w:t>19.500.000</w:t>
      </w:r>
      <w:r w:rsidRPr="0064055D">
        <w:rPr>
          <w:rFonts w:ascii="Cambria" w:hAnsi="Cambria" w:cs="Tahoma"/>
          <w:color w:val="000000"/>
          <w:sz w:val="22"/>
        </w:rPr>
        <w:t>,</w:t>
      </w:r>
      <w:r w:rsidRPr="0064055D">
        <w:rPr>
          <w:rFonts w:ascii="Cambria" w:hAnsi="Cambria" w:cs="Tahoma"/>
          <w:color w:val="000000"/>
          <w:sz w:val="22"/>
          <w:lang w:val="id-ID"/>
        </w:rPr>
        <w:t>-</w:t>
      </w:r>
      <w:r w:rsidRPr="0064055D">
        <w:rPr>
          <w:rFonts w:ascii="Cambria" w:hAnsi="Cambria" w:cs="Tahoma"/>
          <w:color w:val="000000"/>
          <w:sz w:val="22"/>
        </w:rPr>
        <w:t xml:space="preserve"> sumberdana APBD Kabupaten, bentuk kegiatan Pengawasan Implementasi Analisa Dampak Lalulintas (ANDALALIN), realisasi anggaran </w:t>
      </w:r>
      <w:r w:rsidRPr="0064055D">
        <w:rPr>
          <w:rFonts w:ascii="Cambria" w:hAnsi="Cambria" w:cs="Tahoma"/>
          <w:color w:val="000000"/>
          <w:sz w:val="22"/>
          <w:lang w:val="id-ID"/>
        </w:rPr>
        <w:t>Rp.</w:t>
      </w:r>
      <w:r w:rsidRPr="005858CD">
        <w:rPr>
          <w:rFonts w:ascii="Cambria" w:hAnsi="Cambria" w:cs="Tahoma"/>
          <w:color w:val="000000"/>
          <w:sz w:val="22"/>
          <w:lang w:val="id-ID"/>
        </w:rPr>
        <w:t xml:space="preserve"> 19.456.800,-</w:t>
      </w:r>
      <w:r w:rsidRPr="005858CD">
        <w:rPr>
          <w:rFonts w:ascii="Cambria" w:hAnsi="Cambria" w:cs="Tahoma"/>
          <w:color w:val="000000"/>
          <w:sz w:val="22"/>
        </w:rPr>
        <w:t xml:space="preserve"> </w:t>
      </w:r>
      <w:r w:rsidRPr="0064055D">
        <w:rPr>
          <w:rFonts w:ascii="Cambria" w:hAnsi="Cambria" w:cs="Tahoma"/>
          <w:color w:val="000000"/>
          <w:sz w:val="22"/>
        </w:rPr>
        <w:t xml:space="preserve">atau </w:t>
      </w:r>
      <w:r>
        <w:rPr>
          <w:rFonts w:ascii="Cambria" w:hAnsi="Cambria" w:cs="Tahoma"/>
          <w:color w:val="000000"/>
          <w:sz w:val="22"/>
        </w:rPr>
        <w:t>99.8</w:t>
      </w:r>
      <w:r w:rsidRPr="0064055D">
        <w:rPr>
          <w:rFonts w:ascii="Cambria" w:hAnsi="Cambria" w:cs="Tahoma"/>
          <w:color w:val="000000"/>
          <w:sz w:val="22"/>
        </w:rPr>
        <w:t xml:space="preserve"> %, Output kegiatan: Terlaksananya Pengawasan Implementasi Analisa Dampak Lalulintas (ANDALIN) </w:t>
      </w:r>
      <w:r w:rsidRPr="0064055D">
        <w:rPr>
          <w:rFonts w:ascii="Cambria" w:hAnsi="Cambria" w:cs="Tahoma"/>
          <w:color w:val="000000"/>
          <w:sz w:val="22"/>
          <w:lang w:val="id-ID"/>
        </w:rPr>
        <w:t>dengan 5 dokumen.</w:t>
      </w:r>
    </w:p>
    <w:p w14:paraId="2A3BB169" w14:textId="77777777" w:rsidR="008B6846" w:rsidRPr="0064055D" w:rsidRDefault="008B6846" w:rsidP="00731ED8">
      <w:pPr>
        <w:pStyle w:val="ListParagraph"/>
        <w:widowControl w:val="0"/>
        <w:numPr>
          <w:ilvl w:val="0"/>
          <w:numId w:val="21"/>
        </w:numPr>
        <w:tabs>
          <w:tab w:val="left" w:pos="426"/>
        </w:tabs>
        <w:adjustRightInd w:val="0"/>
        <w:ind w:right="9"/>
        <w:contextualSpacing w:val="0"/>
        <w:textAlignment w:val="baseline"/>
        <w:rPr>
          <w:rFonts w:ascii="Cambria" w:hAnsi="Cambria" w:cs="Tahoma"/>
          <w:color w:val="000000"/>
          <w:sz w:val="22"/>
          <w:lang w:val="sv-SE"/>
        </w:rPr>
      </w:pPr>
      <w:r w:rsidRPr="0064055D">
        <w:rPr>
          <w:rFonts w:ascii="Cambria" w:hAnsi="Cambria" w:cs="Tahoma"/>
          <w:color w:val="000000"/>
          <w:sz w:val="22"/>
          <w:lang w:val="sv-SE"/>
        </w:rPr>
        <w:t>Kegiatan peng</w:t>
      </w:r>
      <w:r w:rsidRPr="0064055D">
        <w:rPr>
          <w:rFonts w:ascii="Cambria" w:hAnsi="Cambria" w:cs="Tahoma"/>
          <w:color w:val="000000"/>
          <w:sz w:val="22"/>
          <w:lang w:val="id-ID"/>
        </w:rPr>
        <w:t>endalian Lalulintas dan angkutan hari besar dan hari libur</w:t>
      </w:r>
      <w:r w:rsidRPr="0064055D">
        <w:rPr>
          <w:rFonts w:ascii="Cambria" w:hAnsi="Cambria" w:cs="Tahoma"/>
          <w:color w:val="000000"/>
          <w:sz w:val="22"/>
          <w:lang w:val="sv-SE"/>
        </w:rPr>
        <w:t xml:space="preserve">, pagu anggaran Rp. </w:t>
      </w:r>
      <w:r w:rsidRPr="0064055D">
        <w:rPr>
          <w:rFonts w:ascii="Cambria" w:hAnsi="Cambria" w:cs="Tahoma"/>
          <w:color w:val="000000"/>
          <w:sz w:val="22"/>
          <w:lang w:val="id-ID"/>
        </w:rPr>
        <w:t>1.520.000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peng</w:t>
      </w:r>
      <w:r w:rsidRPr="0064055D">
        <w:rPr>
          <w:rFonts w:ascii="Cambria" w:hAnsi="Cambria" w:cs="Tahoma"/>
          <w:color w:val="000000"/>
          <w:sz w:val="22"/>
          <w:lang w:val="id-ID"/>
        </w:rPr>
        <w:t>endalian Lalulintas dan angkutan hari besar dan hari libur</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1.520.000,- </w:t>
      </w:r>
      <w:r w:rsidRPr="0064055D">
        <w:rPr>
          <w:rFonts w:ascii="Cambria" w:hAnsi="Cambria" w:cs="Tahoma"/>
          <w:color w:val="000000"/>
          <w:sz w:val="22"/>
          <w:lang w:val="sv-SE"/>
        </w:rPr>
        <w:t xml:space="preserve">atau </w:t>
      </w:r>
      <w:r>
        <w:rPr>
          <w:rFonts w:ascii="Cambria" w:hAnsi="Cambria" w:cs="Tahoma"/>
          <w:color w:val="000000"/>
          <w:sz w:val="22"/>
          <w:lang w:val="sv-SE"/>
        </w:rPr>
        <w:t xml:space="preserve">100 </w:t>
      </w:r>
      <w:r w:rsidRPr="0064055D">
        <w:rPr>
          <w:rFonts w:ascii="Cambria" w:hAnsi="Cambria" w:cs="Tahoma"/>
          <w:color w:val="000000"/>
          <w:sz w:val="22"/>
          <w:lang w:val="sv-SE"/>
        </w:rPr>
        <w:t xml:space="preserve">%, Output kegiatan: Terlaksananya kegiatan pengawasan dan pengendalian lalulintas </w:t>
      </w:r>
      <w:r w:rsidRPr="0064055D">
        <w:rPr>
          <w:rFonts w:ascii="Cambria" w:hAnsi="Cambria" w:cs="Tahoma"/>
          <w:color w:val="000000"/>
          <w:sz w:val="22"/>
        </w:rPr>
        <w:t>pada</w:t>
      </w:r>
      <w:r w:rsidRPr="0064055D">
        <w:rPr>
          <w:rFonts w:ascii="Cambria" w:hAnsi="Cambria" w:cs="Tahoma"/>
          <w:color w:val="000000"/>
          <w:sz w:val="22"/>
          <w:lang w:val="id-ID"/>
        </w:rPr>
        <w:t xml:space="preserve"> 5 lokasi.</w:t>
      </w:r>
      <w:r w:rsidRPr="0064055D">
        <w:rPr>
          <w:rFonts w:ascii="Cambria" w:hAnsi="Cambria" w:cs="Tahoma"/>
          <w:color w:val="000000"/>
          <w:sz w:val="22"/>
          <w:lang w:val="sv-SE"/>
        </w:rPr>
        <w:t xml:space="preserve"> </w:t>
      </w:r>
    </w:p>
    <w:p w14:paraId="4F11C46A"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r w:rsidRPr="0064055D">
        <w:rPr>
          <w:rFonts w:ascii="Cambria" w:hAnsi="Cambria" w:cs="Tahoma"/>
          <w:color w:val="000000"/>
          <w:sz w:val="22"/>
        </w:rPr>
        <w:t>Kegiatan Pengendalian Lalu Lintas melalui CCTV Lalu Lintas, pagu anggaran Rp.33.</w:t>
      </w:r>
      <w:r w:rsidRPr="0064055D">
        <w:rPr>
          <w:rFonts w:ascii="Cambria" w:hAnsi="Cambria" w:cs="Tahoma"/>
          <w:color w:val="000000"/>
          <w:sz w:val="22"/>
          <w:lang w:val="id-ID"/>
        </w:rPr>
        <w:t>060</w:t>
      </w:r>
      <w:r w:rsidRPr="0064055D">
        <w:rPr>
          <w:rFonts w:ascii="Cambria" w:hAnsi="Cambria" w:cs="Tahoma"/>
          <w:color w:val="000000"/>
          <w:sz w:val="22"/>
        </w:rPr>
        <w:t>.000,</w:t>
      </w:r>
      <w:r w:rsidRPr="0064055D">
        <w:rPr>
          <w:rFonts w:ascii="Cambria" w:hAnsi="Cambria" w:cs="Tahoma"/>
          <w:color w:val="000000"/>
          <w:sz w:val="22"/>
          <w:lang w:val="id-ID"/>
        </w:rPr>
        <w:t>-</w:t>
      </w:r>
      <w:r w:rsidRPr="0064055D">
        <w:rPr>
          <w:rFonts w:ascii="Cambria" w:hAnsi="Cambria" w:cs="Tahoma"/>
          <w:color w:val="000000"/>
          <w:sz w:val="22"/>
        </w:rPr>
        <w:t xml:space="preserve"> sumberdana APBD Kabupaten, bentuk kegiatan Pengendalian Lalu Lintas melalui CCTV Lalu Lintas, realisasi anggaran </w:t>
      </w:r>
      <w:r w:rsidRPr="0064055D">
        <w:rPr>
          <w:rFonts w:ascii="Cambria" w:hAnsi="Cambria" w:cs="Tahoma"/>
          <w:color w:val="000000"/>
          <w:sz w:val="22"/>
          <w:lang w:val="id-ID"/>
        </w:rPr>
        <w:t xml:space="preserve">Rp. </w:t>
      </w:r>
      <w:r w:rsidRPr="0064055D">
        <w:rPr>
          <w:rFonts w:ascii="Cambria" w:hAnsi="Cambria" w:cs="Tahoma"/>
          <w:color w:val="000000"/>
          <w:sz w:val="22"/>
        </w:rPr>
        <w:t>33.</w:t>
      </w:r>
      <w:r w:rsidRPr="0064055D">
        <w:rPr>
          <w:rFonts w:ascii="Cambria" w:hAnsi="Cambria" w:cs="Tahoma"/>
          <w:color w:val="000000"/>
          <w:sz w:val="22"/>
          <w:lang w:val="id-ID"/>
        </w:rPr>
        <w:t>060</w:t>
      </w:r>
      <w:r w:rsidRPr="0064055D">
        <w:rPr>
          <w:rFonts w:ascii="Cambria" w:hAnsi="Cambria" w:cs="Tahoma"/>
          <w:color w:val="000000"/>
          <w:sz w:val="22"/>
        </w:rPr>
        <w:t>.000</w:t>
      </w:r>
      <w:r w:rsidRPr="0064055D">
        <w:rPr>
          <w:rFonts w:ascii="Cambria" w:hAnsi="Cambria" w:cs="Tahoma"/>
          <w:color w:val="000000"/>
          <w:sz w:val="22"/>
          <w:lang w:val="id-ID"/>
        </w:rPr>
        <w:t>,-</w:t>
      </w:r>
      <w:r w:rsidRPr="0064055D">
        <w:rPr>
          <w:rFonts w:ascii="Cambria" w:hAnsi="Cambria" w:cs="Tahoma"/>
          <w:color w:val="000000"/>
          <w:sz w:val="22"/>
        </w:rPr>
        <w:t xml:space="preserve"> atau </w:t>
      </w:r>
      <w:r>
        <w:rPr>
          <w:rFonts w:ascii="Cambria" w:hAnsi="Cambria" w:cs="Tahoma"/>
          <w:color w:val="000000"/>
          <w:sz w:val="22"/>
        </w:rPr>
        <w:t>100</w:t>
      </w:r>
      <w:r w:rsidRPr="0064055D">
        <w:rPr>
          <w:rFonts w:ascii="Cambria" w:hAnsi="Cambria" w:cs="Tahoma"/>
          <w:color w:val="000000"/>
          <w:sz w:val="22"/>
        </w:rPr>
        <w:t xml:space="preserve"> %, Output kegiatan: Monitoring Lalu Lintas Melalui CCTV ROOM di 13 titik selama 12 bulan.</w:t>
      </w:r>
    </w:p>
    <w:p w14:paraId="77A8E3FB"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r w:rsidRPr="0064055D">
        <w:rPr>
          <w:rFonts w:ascii="Cambria" w:hAnsi="Cambria" w:cs="Tahoma"/>
          <w:color w:val="000000"/>
          <w:sz w:val="22"/>
        </w:rPr>
        <w:t xml:space="preserve">Kegiatan Pembangunan SIM Pelayanan Perhubungan, pagu anggaran Rp. </w:t>
      </w:r>
      <w:r w:rsidRPr="0064055D">
        <w:rPr>
          <w:rFonts w:ascii="Cambria" w:hAnsi="Cambria" w:cs="Tahoma"/>
          <w:color w:val="000000"/>
          <w:sz w:val="22"/>
          <w:lang w:val="id-ID"/>
        </w:rPr>
        <w:t>100</w:t>
      </w:r>
      <w:r w:rsidRPr="0064055D">
        <w:rPr>
          <w:rFonts w:ascii="Cambria" w:hAnsi="Cambria" w:cs="Tahoma"/>
          <w:color w:val="000000"/>
          <w:sz w:val="22"/>
        </w:rPr>
        <w:t>.</w:t>
      </w:r>
      <w:r w:rsidRPr="0064055D">
        <w:rPr>
          <w:rFonts w:ascii="Cambria" w:hAnsi="Cambria" w:cs="Tahoma"/>
          <w:color w:val="000000"/>
          <w:sz w:val="22"/>
          <w:lang w:val="id-ID"/>
        </w:rPr>
        <w:t>000</w:t>
      </w:r>
      <w:r w:rsidRPr="0064055D">
        <w:rPr>
          <w:rFonts w:ascii="Cambria" w:hAnsi="Cambria" w:cs="Tahoma"/>
          <w:color w:val="000000"/>
          <w:sz w:val="22"/>
        </w:rPr>
        <w:t>.000,</w:t>
      </w:r>
      <w:r w:rsidRPr="0064055D">
        <w:rPr>
          <w:rFonts w:ascii="Cambria" w:hAnsi="Cambria" w:cs="Tahoma"/>
          <w:color w:val="000000"/>
          <w:sz w:val="22"/>
          <w:lang w:val="id-ID"/>
        </w:rPr>
        <w:t>-</w:t>
      </w:r>
      <w:r w:rsidRPr="0064055D">
        <w:rPr>
          <w:rFonts w:ascii="Cambria" w:hAnsi="Cambria" w:cs="Tahoma"/>
          <w:color w:val="000000"/>
          <w:sz w:val="22"/>
        </w:rPr>
        <w:t xml:space="preserve"> sumberdana APBD Kabupaten, bentuk kegiatan Pe</w:t>
      </w:r>
      <w:r w:rsidRPr="0064055D">
        <w:rPr>
          <w:rFonts w:ascii="Cambria" w:hAnsi="Cambria" w:cs="Tahoma"/>
          <w:color w:val="000000"/>
          <w:sz w:val="22"/>
          <w:lang w:val="id-ID"/>
        </w:rPr>
        <w:t>mbangunan</w:t>
      </w:r>
      <w:r w:rsidRPr="0064055D">
        <w:rPr>
          <w:rFonts w:ascii="Cambria" w:hAnsi="Cambria" w:cs="Tahoma"/>
          <w:color w:val="000000"/>
          <w:sz w:val="22"/>
        </w:rPr>
        <w:t xml:space="preserve">, realisasi anggaran </w:t>
      </w:r>
      <w:r w:rsidRPr="005858CD">
        <w:rPr>
          <w:rFonts w:ascii="Cambria" w:hAnsi="Cambria" w:cs="Tahoma"/>
          <w:color w:val="000000"/>
          <w:sz w:val="22"/>
          <w:lang w:val="id-ID"/>
        </w:rPr>
        <w:t xml:space="preserve">Rp. </w:t>
      </w:r>
      <w:r w:rsidRPr="005858CD">
        <w:rPr>
          <w:rFonts w:ascii="Cambria" w:hAnsi="Cambria" w:cs="Tahoma"/>
          <w:color w:val="000000"/>
          <w:sz w:val="22"/>
        </w:rPr>
        <w:t>90.600.000</w:t>
      </w:r>
      <w:r w:rsidRPr="005858CD">
        <w:rPr>
          <w:rFonts w:ascii="Cambria" w:hAnsi="Cambria" w:cs="Tahoma"/>
          <w:color w:val="000000"/>
          <w:sz w:val="22"/>
          <w:lang w:val="id-ID"/>
        </w:rPr>
        <w:t>,-</w:t>
      </w:r>
      <w:r w:rsidRPr="005858CD">
        <w:rPr>
          <w:rFonts w:ascii="Cambria" w:hAnsi="Cambria" w:cs="Tahoma"/>
          <w:color w:val="000000"/>
          <w:sz w:val="22"/>
        </w:rPr>
        <w:t xml:space="preserve"> atau</w:t>
      </w:r>
      <w:r>
        <w:rPr>
          <w:rFonts w:ascii="Cambria" w:hAnsi="Cambria" w:cs="Tahoma"/>
          <w:color w:val="000000"/>
          <w:sz w:val="22"/>
        </w:rPr>
        <w:t xml:space="preserve"> 90.6</w:t>
      </w:r>
      <w:r w:rsidRPr="0064055D">
        <w:rPr>
          <w:rFonts w:ascii="Cambria" w:hAnsi="Cambria" w:cs="Tahoma"/>
          <w:color w:val="000000"/>
          <w:sz w:val="22"/>
        </w:rPr>
        <w:t xml:space="preserve"> %, Output kegiatan: Pembangunan Aplikasi Go Publik SIM PKB (6 Item).</w:t>
      </w:r>
    </w:p>
    <w:p w14:paraId="253F0D58"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fi-FI"/>
        </w:rPr>
        <w:t>Kegiatan</w:t>
      </w:r>
      <w:r w:rsidRPr="0064055D">
        <w:rPr>
          <w:rFonts w:ascii="Cambria" w:hAnsi="Cambria" w:cs="Arial"/>
          <w:color w:val="000000"/>
          <w:sz w:val="22"/>
        </w:rPr>
        <w:t xml:space="preserve"> </w:t>
      </w:r>
      <w:r w:rsidRPr="0064055D">
        <w:rPr>
          <w:rFonts w:ascii="Cambria" w:hAnsi="Cambria" w:cs="Tahoma"/>
          <w:color w:val="000000"/>
          <w:sz w:val="22"/>
          <w:lang w:val="id-ID"/>
        </w:rPr>
        <w:t>Pe</w:t>
      </w:r>
      <w:r w:rsidRPr="0064055D">
        <w:rPr>
          <w:rFonts w:ascii="Cambria" w:hAnsi="Cambria" w:cs="Tahoma"/>
          <w:color w:val="000000"/>
          <w:sz w:val="22"/>
        </w:rPr>
        <w:t>negakan Hukum LLAJ</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25.024.000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Penegakan Hukum LLAJ, realisasi anggaran </w:t>
      </w:r>
      <w:r w:rsidRPr="0064055D">
        <w:rPr>
          <w:rFonts w:ascii="Cambria" w:hAnsi="Cambria" w:cs="Tahoma"/>
          <w:color w:val="000000"/>
          <w:sz w:val="22"/>
          <w:lang w:val="id-ID"/>
        </w:rPr>
        <w:t xml:space="preserve">Rp. </w:t>
      </w:r>
      <w:r w:rsidRPr="0064055D">
        <w:rPr>
          <w:rFonts w:ascii="Cambria" w:hAnsi="Cambria" w:cs="Tahoma"/>
          <w:color w:val="000000"/>
          <w:sz w:val="22"/>
          <w:lang w:val="id-ID"/>
        </w:rPr>
        <w:lastRenderedPageBreak/>
        <w:t>25.024.000,-</w:t>
      </w:r>
      <w:r w:rsidRPr="0064055D">
        <w:rPr>
          <w:rFonts w:ascii="Cambria" w:hAnsi="Cambria" w:cs="Tahoma"/>
          <w:color w:val="000000"/>
          <w:sz w:val="22"/>
          <w:lang w:val="sv-SE"/>
        </w:rPr>
        <w:t xml:space="preserve"> atau </w:t>
      </w:r>
      <w:r>
        <w:rPr>
          <w:rFonts w:ascii="Cambria" w:hAnsi="Cambria" w:cs="Tahoma"/>
          <w:color w:val="000000"/>
          <w:sz w:val="22"/>
        </w:rPr>
        <w:t>100</w:t>
      </w:r>
      <w:r w:rsidRPr="0064055D">
        <w:rPr>
          <w:rFonts w:ascii="Cambria" w:hAnsi="Cambria" w:cs="Tahoma"/>
          <w:color w:val="000000"/>
          <w:sz w:val="22"/>
          <w:lang w:val="sv-SE"/>
        </w:rPr>
        <w:t xml:space="preserve"> %, 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Terlaksananya Operasi penegakan hukum di bidang LLAJ meliputi gelar operasi rutin angkutan orang dan barang </w:t>
      </w:r>
      <w:r w:rsidRPr="0064055D">
        <w:rPr>
          <w:rFonts w:ascii="Cambria" w:hAnsi="Cambria" w:cs="Tahoma"/>
          <w:color w:val="000000"/>
          <w:sz w:val="22"/>
          <w:lang w:val="id-ID"/>
        </w:rPr>
        <w:t>27 kali selama 12 bulan.</w:t>
      </w:r>
    </w:p>
    <w:p w14:paraId="7EEFB7DD" w14:textId="77777777" w:rsidR="008B6846" w:rsidRPr="0064055D" w:rsidRDefault="008B6846" w:rsidP="008B6846">
      <w:pPr>
        <w:ind w:left="426"/>
        <w:rPr>
          <w:rFonts w:ascii="Cambria" w:hAnsi="Cambria"/>
          <w:snapToGrid w:val="0"/>
          <w:color w:val="FF0000"/>
          <w:w w:val="0"/>
          <w:sz w:val="2"/>
          <w:szCs w:val="0"/>
          <w:u w:color="000000"/>
          <w:bdr w:val="none" w:sz="0" w:space="0" w:color="000000"/>
          <w:shd w:val="clear" w:color="000000" w:fill="000000"/>
        </w:rPr>
      </w:pPr>
    </w:p>
    <w:p w14:paraId="4D6DA3C1"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fi-FI"/>
        </w:rPr>
        <w:t>Kegiatan</w:t>
      </w:r>
      <w:r w:rsidRPr="0064055D">
        <w:rPr>
          <w:rFonts w:ascii="Cambria" w:hAnsi="Cambria" w:cs="Arial"/>
          <w:color w:val="000000"/>
          <w:sz w:val="22"/>
          <w:lang w:val="id-ID"/>
        </w:rPr>
        <w:t xml:space="preserve"> Pengawasan </w:t>
      </w:r>
      <w:r w:rsidRPr="0064055D">
        <w:rPr>
          <w:rFonts w:ascii="Cambria" w:hAnsi="Cambria" w:cs="Arial"/>
          <w:color w:val="000000"/>
          <w:sz w:val="22"/>
        </w:rPr>
        <w:t xml:space="preserve">dan Pengendalian </w:t>
      </w:r>
      <w:r w:rsidRPr="0064055D">
        <w:rPr>
          <w:rFonts w:ascii="Cambria" w:hAnsi="Cambria" w:cs="Arial"/>
          <w:color w:val="000000"/>
          <w:sz w:val="22"/>
          <w:lang w:val="id-ID"/>
        </w:rPr>
        <w:t>Angkutan</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8.510.000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lang w:val="id-ID"/>
        </w:rPr>
        <w:t xml:space="preserve">Pengawasan </w:t>
      </w:r>
      <w:r w:rsidRPr="0064055D">
        <w:rPr>
          <w:rFonts w:ascii="Cambria" w:hAnsi="Cambria" w:cs="Tahoma"/>
          <w:color w:val="000000"/>
          <w:sz w:val="22"/>
        </w:rPr>
        <w:t>ASDP</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 8.510.000,-</w:t>
      </w:r>
      <w:r w:rsidRPr="0064055D">
        <w:rPr>
          <w:rFonts w:ascii="Cambria" w:hAnsi="Cambria" w:cs="Tahoma"/>
          <w:color w:val="000000"/>
          <w:sz w:val="22"/>
          <w:lang w:val="sv-SE"/>
        </w:rPr>
        <w:t xml:space="preserve"> atau </w:t>
      </w:r>
      <w:r>
        <w:rPr>
          <w:rFonts w:ascii="Cambria" w:hAnsi="Cambria" w:cs="Tahoma"/>
          <w:color w:val="000000"/>
          <w:sz w:val="22"/>
        </w:rPr>
        <w:t>100</w:t>
      </w:r>
      <w:r w:rsidRPr="0064055D">
        <w:rPr>
          <w:rFonts w:ascii="Cambria" w:hAnsi="Cambria" w:cs="Tahoma"/>
          <w:color w:val="000000"/>
          <w:sz w:val="22"/>
          <w:lang w:val="sv-SE"/>
        </w:rPr>
        <w:t xml:space="preserve"> %, Output Terlaksananya </w:t>
      </w:r>
      <w:r w:rsidRPr="0064055D">
        <w:rPr>
          <w:rFonts w:ascii="Cambria" w:hAnsi="Cambria" w:cs="Tahoma"/>
          <w:color w:val="000000"/>
          <w:sz w:val="22"/>
          <w:lang w:val="id-ID"/>
        </w:rPr>
        <w:t xml:space="preserve">pengawasan </w:t>
      </w:r>
      <w:r w:rsidRPr="0064055D">
        <w:rPr>
          <w:rFonts w:ascii="Cambria" w:hAnsi="Cambria" w:cs="Tahoma"/>
          <w:color w:val="000000"/>
          <w:sz w:val="22"/>
          <w:lang w:val="sv-SE"/>
        </w:rPr>
        <w:t xml:space="preserve">angkutan sebanyak </w:t>
      </w:r>
      <w:r w:rsidRPr="0064055D">
        <w:rPr>
          <w:rFonts w:ascii="Cambria" w:hAnsi="Cambria" w:cs="Tahoma"/>
          <w:color w:val="000000"/>
          <w:sz w:val="22"/>
          <w:lang w:val="id-ID"/>
        </w:rPr>
        <w:t>12</w:t>
      </w:r>
      <w:r w:rsidRPr="0064055D">
        <w:rPr>
          <w:rFonts w:ascii="Cambria" w:hAnsi="Cambria" w:cs="Tahoma"/>
          <w:color w:val="000000"/>
          <w:sz w:val="22"/>
          <w:lang w:val="sv-SE"/>
        </w:rPr>
        <w:t xml:space="preserve"> kali</w:t>
      </w:r>
      <w:r w:rsidRPr="0064055D">
        <w:rPr>
          <w:rFonts w:ascii="Cambria" w:hAnsi="Cambria" w:cs="Tahoma"/>
          <w:color w:val="000000"/>
          <w:sz w:val="22"/>
          <w:lang w:val="id-ID"/>
        </w:rPr>
        <w:t>.</w:t>
      </w:r>
    </w:p>
    <w:p w14:paraId="022FF05E"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r w:rsidRPr="0064055D">
        <w:rPr>
          <w:rFonts w:ascii="Cambria" w:hAnsi="Cambria" w:cs="Tahoma"/>
          <w:color w:val="000000"/>
          <w:sz w:val="22"/>
          <w:lang w:val="sv-SE"/>
        </w:rPr>
        <w:t xml:space="preserve">Kegiatan </w:t>
      </w:r>
      <w:r w:rsidRPr="0064055D">
        <w:rPr>
          <w:rFonts w:ascii="Cambria" w:hAnsi="Cambria" w:cs="Tahoma"/>
          <w:color w:val="000000"/>
          <w:sz w:val="22"/>
          <w:lang w:val="id-ID"/>
        </w:rPr>
        <w:t>Kajian penataan jaringan trayek angkutan penumpang</w:t>
      </w:r>
      <w:r w:rsidRPr="0064055D">
        <w:rPr>
          <w:rFonts w:ascii="Cambria" w:hAnsi="Cambria" w:cs="Tahoma"/>
          <w:color w:val="000000"/>
          <w:sz w:val="22"/>
          <w:lang w:val="sv-SE"/>
        </w:rPr>
        <w:t xml:space="preserve"> </w:t>
      </w:r>
      <w:r w:rsidRPr="0064055D">
        <w:rPr>
          <w:rFonts w:ascii="Cambria" w:hAnsi="Cambria" w:cs="Tahoma"/>
          <w:color w:val="000000"/>
          <w:sz w:val="22"/>
          <w:lang w:val="id-ID"/>
        </w:rPr>
        <w:t>u</w:t>
      </w:r>
      <w:r w:rsidRPr="0064055D">
        <w:rPr>
          <w:rFonts w:ascii="Cambria" w:hAnsi="Cambria" w:cs="Tahoma"/>
          <w:color w:val="000000"/>
          <w:sz w:val="22"/>
          <w:lang w:val="sv-SE"/>
        </w:rPr>
        <w:t xml:space="preserve">mum, Pagu anggaran  sebesar Rp. </w:t>
      </w:r>
      <w:r w:rsidRPr="0064055D">
        <w:rPr>
          <w:rFonts w:ascii="Cambria" w:hAnsi="Cambria" w:cs="Tahoma"/>
          <w:color w:val="000000"/>
          <w:sz w:val="22"/>
          <w:lang w:val="id-ID"/>
        </w:rPr>
        <w:t>96.090.000,-</w:t>
      </w:r>
      <w:r w:rsidRPr="0064055D">
        <w:rPr>
          <w:rFonts w:ascii="Cambria" w:hAnsi="Cambria" w:cs="Tahoma"/>
          <w:color w:val="000000"/>
          <w:sz w:val="22"/>
          <w:lang w:val="sv-SE"/>
        </w:rPr>
        <w:t xml:space="preserve"> sumber dana APBD Kabupaten, bentuk kegiatan </w:t>
      </w:r>
      <w:r w:rsidRPr="0064055D">
        <w:rPr>
          <w:rFonts w:ascii="Cambria" w:hAnsi="Cambria" w:cs="Tahoma"/>
          <w:color w:val="000000"/>
          <w:sz w:val="22"/>
          <w:lang w:val="id-ID"/>
        </w:rPr>
        <w:t xml:space="preserve">kajian kinerja </w:t>
      </w:r>
      <w:r w:rsidRPr="0064055D">
        <w:rPr>
          <w:rFonts w:ascii="Cambria" w:hAnsi="Cambria" w:cs="Tahoma"/>
          <w:color w:val="000000"/>
          <w:sz w:val="22"/>
          <w:lang w:val="sv-SE"/>
        </w:rPr>
        <w:t>Angkutan Umum, realisasi anggaran Rp</w:t>
      </w:r>
      <w:r w:rsidRPr="0064055D">
        <w:rPr>
          <w:rFonts w:ascii="Cambria" w:hAnsi="Cambria" w:cs="Tahoma"/>
          <w:color w:val="000000"/>
          <w:sz w:val="22"/>
          <w:lang w:val="id-ID"/>
        </w:rPr>
        <w:t xml:space="preserve">. </w:t>
      </w:r>
      <w:r w:rsidRPr="005858CD">
        <w:rPr>
          <w:rFonts w:ascii="Cambria" w:hAnsi="Cambria" w:cs="Tahoma"/>
          <w:color w:val="000000"/>
          <w:sz w:val="22"/>
        </w:rPr>
        <w:t>94.268.750</w:t>
      </w:r>
      <w:r w:rsidRPr="005858CD">
        <w:rPr>
          <w:rFonts w:ascii="Cambria" w:hAnsi="Cambria" w:cs="Tahoma"/>
          <w:color w:val="000000"/>
          <w:sz w:val="22"/>
          <w:lang w:val="id-ID"/>
        </w:rPr>
        <w:t>,-</w:t>
      </w:r>
      <w:r w:rsidRPr="0064055D">
        <w:rPr>
          <w:rFonts w:ascii="Cambria" w:hAnsi="Cambria" w:cs="Tahoma"/>
          <w:color w:val="000000"/>
          <w:sz w:val="22"/>
          <w:lang w:val="sv-SE"/>
        </w:rPr>
        <w:t xml:space="preserve"> atau </w:t>
      </w:r>
      <w:r>
        <w:rPr>
          <w:rFonts w:ascii="Cambria" w:hAnsi="Cambria" w:cs="Tahoma"/>
          <w:color w:val="000000"/>
          <w:sz w:val="22"/>
          <w:lang w:val="sv-SE"/>
        </w:rPr>
        <w:t>98</w:t>
      </w:r>
      <w:r w:rsidRPr="0064055D">
        <w:rPr>
          <w:rFonts w:ascii="Cambria" w:hAnsi="Cambria" w:cs="Tahoma"/>
          <w:color w:val="000000"/>
          <w:sz w:val="22"/>
          <w:lang w:val="sv-SE"/>
        </w:rPr>
        <w:t xml:space="preserve"> %, Output </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terlaksananya </w:t>
      </w:r>
      <w:r w:rsidRPr="0064055D">
        <w:rPr>
          <w:rFonts w:ascii="Cambria" w:hAnsi="Cambria" w:cs="Tahoma"/>
          <w:color w:val="000000"/>
          <w:sz w:val="22"/>
          <w:lang w:val="id-ID"/>
        </w:rPr>
        <w:t>penataan jaringan dengan 1 dokumen</w:t>
      </w:r>
      <w:r w:rsidRPr="0064055D">
        <w:rPr>
          <w:rFonts w:ascii="Cambria" w:hAnsi="Cambria" w:cs="Tahoma"/>
          <w:color w:val="000000"/>
          <w:sz w:val="22"/>
        </w:rPr>
        <w:t xml:space="preserve"> dan I draft SK Bupati</w:t>
      </w:r>
      <w:r w:rsidRPr="0064055D">
        <w:rPr>
          <w:rFonts w:ascii="Cambria" w:hAnsi="Cambria" w:cs="Tahoma"/>
          <w:color w:val="000000"/>
          <w:sz w:val="22"/>
          <w:lang w:val="id-ID"/>
        </w:rPr>
        <w:t>.</w:t>
      </w:r>
    </w:p>
    <w:p w14:paraId="0425040B"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Identifikasi dan Monitoring operasional angkutan penumpang Orang dan Barang, pagu anggaran Rp.63.</w:t>
      </w:r>
      <w:r w:rsidRPr="0064055D">
        <w:rPr>
          <w:rFonts w:ascii="Cambria" w:hAnsi="Cambria" w:cs="Tahoma"/>
          <w:color w:val="000000"/>
          <w:sz w:val="22"/>
          <w:lang w:val="id-ID"/>
        </w:rPr>
        <w:t>016.000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Identifikasi dan Monitoring operasional angkutan penumpang Orang dan Barang, realisasi anggaran </w:t>
      </w:r>
      <w:r w:rsidRPr="0064055D">
        <w:rPr>
          <w:rFonts w:ascii="Cambria" w:hAnsi="Cambria" w:cs="Tahoma"/>
          <w:color w:val="000000"/>
          <w:sz w:val="22"/>
          <w:lang w:val="id-ID"/>
        </w:rPr>
        <w:t>Rp</w:t>
      </w:r>
      <w:r w:rsidRPr="005858CD">
        <w:rPr>
          <w:rFonts w:ascii="Cambria" w:hAnsi="Cambria" w:cs="Tahoma"/>
          <w:color w:val="000000"/>
          <w:sz w:val="22"/>
          <w:lang w:val="id-ID"/>
        </w:rPr>
        <w:t xml:space="preserve">. </w:t>
      </w:r>
      <w:r w:rsidRPr="005858CD">
        <w:rPr>
          <w:rFonts w:ascii="Cambria" w:hAnsi="Cambria" w:cs="Tahoma"/>
          <w:color w:val="000000"/>
          <w:sz w:val="22"/>
        </w:rPr>
        <w:t>62.286.600</w:t>
      </w:r>
      <w:r w:rsidRPr="005858CD">
        <w:rPr>
          <w:rFonts w:ascii="Cambria" w:hAnsi="Cambria" w:cs="Tahoma"/>
          <w:color w:val="000000"/>
          <w:sz w:val="22"/>
          <w:lang w:val="id-ID"/>
        </w:rPr>
        <w:t>,-</w:t>
      </w:r>
      <w:r w:rsidRPr="005858CD">
        <w:rPr>
          <w:rFonts w:ascii="Cambria" w:hAnsi="Cambria" w:cs="Tahoma"/>
          <w:color w:val="000000"/>
          <w:sz w:val="22"/>
          <w:lang w:val="sv-SE"/>
        </w:rPr>
        <w:t xml:space="preserve"> atau</w:t>
      </w:r>
      <w:r w:rsidRPr="0064055D">
        <w:rPr>
          <w:rFonts w:ascii="Cambria" w:hAnsi="Cambria" w:cs="Tahoma"/>
          <w:color w:val="000000"/>
          <w:sz w:val="22"/>
          <w:lang w:val="sv-SE"/>
        </w:rPr>
        <w:t xml:space="preserve"> </w:t>
      </w:r>
      <w:r>
        <w:rPr>
          <w:rFonts w:ascii="Cambria" w:hAnsi="Cambria" w:cs="Tahoma"/>
          <w:color w:val="000000"/>
          <w:sz w:val="22"/>
          <w:lang w:val="sv-SE"/>
        </w:rPr>
        <w:t>98.8</w:t>
      </w:r>
      <w:r w:rsidRPr="0064055D">
        <w:rPr>
          <w:rFonts w:ascii="Cambria" w:hAnsi="Cambria" w:cs="Tahoma"/>
          <w:color w:val="000000"/>
          <w:sz w:val="22"/>
          <w:lang w:val="sv-SE"/>
        </w:rPr>
        <w:t xml:space="preserve"> %, Output kegiatan : Identifikasi </w:t>
      </w:r>
      <w:r w:rsidRPr="0064055D">
        <w:rPr>
          <w:rFonts w:ascii="Cambria" w:hAnsi="Cambria" w:cs="Tahoma"/>
          <w:color w:val="000000"/>
          <w:sz w:val="22"/>
          <w:lang w:val="id-ID"/>
        </w:rPr>
        <w:t xml:space="preserve"> </w:t>
      </w:r>
      <w:r w:rsidRPr="0064055D">
        <w:rPr>
          <w:rFonts w:ascii="Cambria" w:hAnsi="Cambria" w:cs="Tahoma"/>
          <w:color w:val="000000"/>
          <w:sz w:val="22"/>
        </w:rPr>
        <w:t xml:space="preserve">data </w:t>
      </w:r>
      <w:r w:rsidRPr="0064055D">
        <w:rPr>
          <w:rFonts w:ascii="Cambria" w:hAnsi="Cambria" w:cs="Tahoma"/>
          <w:color w:val="000000"/>
          <w:sz w:val="22"/>
          <w:lang w:val="id-ID"/>
        </w:rPr>
        <w:t>angkutan umum 521 kendaraan</w:t>
      </w:r>
      <w:r w:rsidRPr="0064055D">
        <w:rPr>
          <w:rFonts w:ascii="Cambria" w:hAnsi="Cambria" w:cs="Tahoma"/>
          <w:color w:val="000000"/>
          <w:sz w:val="22"/>
          <w:lang w:val="sv-SE"/>
        </w:rPr>
        <w:t xml:space="preserve">. </w:t>
      </w:r>
    </w:p>
    <w:p w14:paraId="1B18CED3"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 xml:space="preserve">Kegiatan Pembinaan </w:t>
      </w:r>
      <w:r w:rsidRPr="0064055D">
        <w:rPr>
          <w:rFonts w:ascii="Cambria" w:hAnsi="Cambria" w:cs="Arial"/>
          <w:color w:val="000000"/>
          <w:sz w:val="22"/>
        </w:rPr>
        <w:t xml:space="preserve">Angkutan Umum </w:t>
      </w:r>
      <w:r w:rsidRPr="0064055D">
        <w:rPr>
          <w:rFonts w:ascii="Cambria" w:hAnsi="Cambria" w:cs="Arial"/>
          <w:color w:val="000000"/>
          <w:sz w:val="22"/>
          <w:lang w:val="id-ID"/>
        </w:rPr>
        <w:t>, pagu anggaran Rp. 43.985.000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rPr>
        <w:t>Pe</w:t>
      </w:r>
      <w:r w:rsidRPr="0064055D">
        <w:rPr>
          <w:rFonts w:ascii="Cambria" w:hAnsi="Cambria" w:cs="Tahoma"/>
          <w:color w:val="000000"/>
          <w:sz w:val="22"/>
          <w:lang w:val="id-ID"/>
        </w:rPr>
        <w:t>mbinaan dan pelayanan</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w:t>
      </w:r>
      <w:r w:rsidRPr="005858CD">
        <w:rPr>
          <w:rFonts w:ascii="Cambria" w:hAnsi="Cambria" w:cs="Tahoma"/>
          <w:color w:val="000000"/>
          <w:sz w:val="22"/>
          <w:lang w:val="id-ID"/>
        </w:rPr>
        <w:t xml:space="preserve">. </w:t>
      </w:r>
      <w:r w:rsidRPr="005858CD">
        <w:rPr>
          <w:rFonts w:ascii="Cambria" w:hAnsi="Cambria" w:cs="Tahoma"/>
          <w:color w:val="000000"/>
          <w:sz w:val="22"/>
        </w:rPr>
        <w:t>43.456.250</w:t>
      </w:r>
      <w:r w:rsidRPr="005858CD">
        <w:rPr>
          <w:rFonts w:ascii="Cambria" w:hAnsi="Cambria" w:cs="Tahoma"/>
          <w:color w:val="000000"/>
          <w:sz w:val="22"/>
          <w:lang w:val="id-ID"/>
        </w:rPr>
        <w:t>,- atau</w:t>
      </w:r>
      <w:r w:rsidRPr="0064055D">
        <w:rPr>
          <w:rFonts w:ascii="Cambria" w:hAnsi="Cambria" w:cs="Tahoma"/>
          <w:color w:val="000000"/>
          <w:sz w:val="22"/>
          <w:lang w:val="id-ID"/>
        </w:rPr>
        <w:t xml:space="preserve"> </w:t>
      </w:r>
      <w:r>
        <w:rPr>
          <w:rFonts w:ascii="Cambria" w:hAnsi="Cambria" w:cs="Tahoma"/>
          <w:color w:val="000000"/>
          <w:sz w:val="22"/>
        </w:rPr>
        <w:t>98.8</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Pembinaa angkutan umum sebanyak 5 kali.</w:t>
      </w:r>
    </w:p>
    <w:p w14:paraId="21C3414C"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 xml:space="preserve">Kegiatan </w:t>
      </w:r>
      <w:r w:rsidRPr="0064055D">
        <w:rPr>
          <w:rFonts w:ascii="Cambria" w:hAnsi="Cambria" w:cs="Arial"/>
          <w:color w:val="000000"/>
          <w:sz w:val="22"/>
        </w:rPr>
        <w:t>Peningkatan Pelayanan Transportasi (Wahana Tata Nugraha)</w:t>
      </w:r>
      <w:r w:rsidRPr="0064055D">
        <w:rPr>
          <w:rFonts w:ascii="Cambria" w:hAnsi="Cambria" w:cs="Arial"/>
          <w:color w:val="000000"/>
          <w:sz w:val="22"/>
          <w:lang w:val="id-ID"/>
        </w:rPr>
        <w:t>, pagu anggaran Rp. 17.900.000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Arial"/>
          <w:color w:val="000000"/>
          <w:sz w:val="22"/>
        </w:rPr>
        <w:t>Peningkatan Pelayanan Transportasi</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w:t>
      </w:r>
      <w:r w:rsidRPr="0064055D">
        <w:rPr>
          <w:rFonts w:ascii="Cambria" w:hAnsi="Cambria" w:cs="Arial"/>
          <w:color w:val="000000"/>
          <w:sz w:val="22"/>
          <w:lang w:val="id-ID"/>
        </w:rPr>
        <w:t>17.900.000</w:t>
      </w:r>
      <w:r w:rsidRPr="0064055D">
        <w:rPr>
          <w:rFonts w:ascii="Cambria" w:hAnsi="Cambria" w:cs="Tahoma"/>
          <w:color w:val="000000"/>
          <w:sz w:val="22"/>
          <w:lang w:val="id-ID"/>
        </w:rPr>
        <w:t xml:space="preserve">,- atau </w:t>
      </w:r>
      <w:r>
        <w:rPr>
          <w:rFonts w:ascii="Cambria" w:hAnsi="Cambria" w:cs="Tahoma"/>
          <w:color w:val="000000"/>
          <w:sz w:val="22"/>
        </w:rPr>
        <w:t>100</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Penataan transportasi kota Pelabuhanratu dalam rangka lomba WTN (2 Paket).</w:t>
      </w:r>
    </w:p>
    <w:p w14:paraId="5AACC43B"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Kegiatan Kajian Perencanaan dan Penataan Transportasi, pagu anggaran Rp. 586.000.000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Arial"/>
          <w:color w:val="000000"/>
          <w:sz w:val="22"/>
          <w:lang w:val="id-ID"/>
        </w:rPr>
        <w:t>Perencanaan dan Penataan Transportasi</w:t>
      </w:r>
      <w:r w:rsidRPr="0064055D">
        <w:rPr>
          <w:rFonts w:ascii="Cambria" w:hAnsi="Cambria" w:cs="Tahoma"/>
          <w:color w:val="000000"/>
          <w:sz w:val="22"/>
          <w:lang w:val="sv-SE"/>
        </w:rPr>
        <w:t xml:space="preserve">, realisasi </w:t>
      </w:r>
      <w:r w:rsidRPr="005858CD">
        <w:rPr>
          <w:rFonts w:ascii="Cambria" w:hAnsi="Cambria" w:cs="Tahoma"/>
          <w:color w:val="000000"/>
          <w:sz w:val="22"/>
          <w:lang w:val="sv-SE"/>
        </w:rPr>
        <w:t xml:space="preserve">anggaran </w:t>
      </w:r>
      <w:r w:rsidRPr="005858CD">
        <w:rPr>
          <w:rFonts w:ascii="Cambria" w:hAnsi="Cambria" w:cs="Tahoma"/>
          <w:color w:val="000000"/>
          <w:sz w:val="22"/>
          <w:lang w:val="id-ID"/>
        </w:rPr>
        <w:t xml:space="preserve">Rp. </w:t>
      </w:r>
      <w:r w:rsidRPr="005858CD">
        <w:rPr>
          <w:rFonts w:ascii="Cambria" w:hAnsi="Cambria" w:cs="Tahoma"/>
          <w:color w:val="000000"/>
          <w:sz w:val="22"/>
        </w:rPr>
        <w:t>528.748.000</w:t>
      </w:r>
      <w:r w:rsidRPr="005858CD">
        <w:rPr>
          <w:rFonts w:ascii="Cambria" w:hAnsi="Cambria" w:cs="Tahoma"/>
          <w:color w:val="000000"/>
          <w:sz w:val="22"/>
          <w:lang w:val="id-ID"/>
        </w:rPr>
        <w:t>,- atau</w:t>
      </w:r>
      <w:r w:rsidRPr="0064055D">
        <w:rPr>
          <w:rFonts w:ascii="Cambria" w:hAnsi="Cambria" w:cs="Tahoma"/>
          <w:color w:val="000000"/>
          <w:sz w:val="22"/>
          <w:lang w:val="id-ID"/>
        </w:rPr>
        <w:t xml:space="preserve"> </w:t>
      </w:r>
      <w:r>
        <w:rPr>
          <w:rFonts w:ascii="Cambria" w:hAnsi="Cambria" w:cs="Tahoma"/>
          <w:color w:val="000000"/>
          <w:sz w:val="22"/>
        </w:rPr>
        <w:t>90.2</w:t>
      </w:r>
      <w:r w:rsidRPr="0064055D">
        <w:rPr>
          <w:rFonts w:ascii="Cambria" w:hAnsi="Cambria" w:cs="Tahoma"/>
          <w:color w:val="000000"/>
          <w:sz w:val="22"/>
        </w:rPr>
        <w:t xml:space="preserve"> </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Dokumen tataran transportasi lokal jaringan jalan, jaringan simpul, jaringan trayek dan jaringan udara (1 paket).</w:t>
      </w:r>
    </w:p>
    <w:p w14:paraId="30F0F5CC"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Pengendalian Arus Lalu Lintas Kegiatan Hari Besar dan Libur Nasional, pagu anggaran Rp.</w:t>
      </w:r>
      <w:r w:rsidRPr="0044521B">
        <w:rPr>
          <w:rFonts w:ascii="Bookman Old Style" w:hAnsi="Bookman Old Style" w:cs="Tahoma"/>
          <w:color w:val="000000"/>
          <w:lang w:val="sv-SE"/>
        </w:rPr>
        <w:t xml:space="preserve"> </w:t>
      </w:r>
      <w:r w:rsidRPr="0044521B">
        <w:rPr>
          <w:rFonts w:ascii="Cambria" w:hAnsi="Cambria" w:cs="Tahoma"/>
          <w:color w:val="000000"/>
          <w:sz w:val="22"/>
          <w:lang w:val="sv-SE"/>
        </w:rPr>
        <w:t>42.827.000,</w:t>
      </w:r>
      <w:r w:rsidRPr="0044521B">
        <w:rPr>
          <w:rFonts w:ascii="Cambria" w:hAnsi="Cambria" w:cs="Tahoma"/>
          <w:color w:val="000000"/>
          <w:sz w:val="22"/>
          <w:lang w:val="id-ID"/>
        </w:rPr>
        <w:t>-</w:t>
      </w:r>
      <w:r w:rsidRPr="0044521B">
        <w:rPr>
          <w:rFonts w:ascii="Cambria" w:hAnsi="Cambria" w:cs="Tahoma"/>
          <w:color w:val="000000"/>
          <w:sz w:val="22"/>
          <w:lang w:val="sv-SE"/>
        </w:rPr>
        <w:t xml:space="preserve"> sumber dana APBD Kabupaten, bentuk kegiatan Pengendalian Arus Lalu Lintas Kegiatan Hari Besar dan Libur Nasional, realisasi anggaran </w:t>
      </w:r>
      <w:r w:rsidRPr="0044521B">
        <w:rPr>
          <w:rFonts w:ascii="Cambria" w:hAnsi="Cambria" w:cs="Tahoma"/>
          <w:color w:val="000000"/>
          <w:sz w:val="22"/>
          <w:lang w:val="id-ID"/>
        </w:rPr>
        <w:t xml:space="preserve">Rp. </w:t>
      </w:r>
      <w:r w:rsidRPr="0044521B">
        <w:rPr>
          <w:rFonts w:ascii="Cambria" w:hAnsi="Cambria" w:cs="Tahoma"/>
          <w:color w:val="000000"/>
          <w:sz w:val="22"/>
          <w:lang w:val="sv-SE"/>
        </w:rPr>
        <w:t>42.827.000</w:t>
      </w:r>
      <w:r w:rsidRPr="0044521B">
        <w:rPr>
          <w:rFonts w:ascii="Cambria" w:hAnsi="Cambria" w:cs="Tahoma"/>
          <w:color w:val="000000"/>
          <w:sz w:val="22"/>
          <w:lang w:val="id-ID"/>
        </w:rPr>
        <w:t>,-</w:t>
      </w:r>
      <w:r w:rsidRPr="0044521B">
        <w:rPr>
          <w:rFonts w:ascii="Cambria" w:hAnsi="Cambria" w:cs="Tahoma"/>
          <w:color w:val="000000"/>
          <w:sz w:val="22"/>
          <w:lang w:val="sv-SE"/>
        </w:rPr>
        <w:t xml:space="preserve"> atau 100 %, Output kegiatan : Pengaturan Lalu Lintas masa libur panjang</w:t>
      </w:r>
      <w:r w:rsidRPr="0064055D">
        <w:rPr>
          <w:rFonts w:ascii="Cambria" w:hAnsi="Cambria" w:cs="Tahoma"/>
          <w:color w:val="000000"/>
          <w:sz w:val="22"/>
          <w:lang w:val="sv-SE"/>
        </w:rPr>
        <w:t xml:space="preserve"> dan hari tertentu (8 bulan).</w:t>
      </w:r>
    </w:p>
    <w:p w14:paraId="2712538D" w14:textId="77777777" w:rsidR="008B6846" w:rsidRPr="0064055D"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id-ID"/>
        </w:rPr>
        <w:t xml:space="preserve">Kegiatan </w:t>
      </w:r>
      <w:r w:rsidRPr="0064055D">
        <w:rPr>
          <w:rFonts w:ascii="Cambria" w:hAnsi="Cambria" w:cs="Arial"/>
          <w:color w:val="000000"/>
          <w:sz w:val="22"/>
        </w:rPr>
        <w:t>Prolegda Bidang Perhubungan</w:t>
      </w:r>
      <w:r w:rsidRPr="0064055D">
        <w:rPr>
          <w:rFonts w:ascii="Cambria" w:hAnsi="Cambria" w:cs="Arial"/>
          <w:color w:val="000000"/>
          <w:sz w:val="22"/>
          <w:lang w:val="id-ID"/>
        </w:rPr>
        <w:t xml:space="preserve">, pagu anggaran Rp. </w:t>
      </w:r>
      <w:r w:rsidRPr="0064055D">
        <w:rPr>
          <w:rFonts w:ascii="Cambria" w:hAnsi="Cambria" w:cs="Arial"/>
          <w:color w:val="000000"/>
          <w:sz w:val="22"/>
        </w:rPr>
        <w:t>1</w:t>
      </w:r>
      <w:r w:rsidRPr="0064055D">
        <w:rPr>
          <w:rFonts w:ascii="Cambria" w:hAnsi="Cambria" w:cs="Arial"/>
          <w:color w:val="000000"/>
          <w:sz w:val="22"/>
          <w:lang w:val="id-ID"/>
        </w:rPr>
        <w:t>79.879.000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rPr>
        <w:t>Pe</w:t>
      </w:r>
      <w:r w:rsidRPr="0064055D">
        <w:rPr>
          <w:rFonts w:ascii="Cambria" w:hAnsi="Cambria" w:cs="Tahoma"/>
          <w:color w:val="000000"/>
          <w:sz w:val="22"/>
          <w:lang w:val="id-ID"/>
        </w:rPr>
        <w:t>mbinaan dan pelayanan</w:t>
      </w:r>
      <w:r w:rsidRPr="0064055D">
        <w:rPr>
          <w:rFonts w:ascii="Cambria" w:hAnsi="Cambria" w:cs="Tahoma"/>
          <w:color w:val="000000"/>
          <w:sz w:val="22"/>
          <w:lang w:val="sv-SE"/>
        </w:rPr>
        <w:t xml:space="preserve">, realisasi anggaran </w:t>
      </w:r>
      <w:r w:rsidRPr="0044521B">
        <w:rPr>
          <w:rFonts w:ascii="Cambria" w:hAnsi="Cambria" w:cs="Tahoma"/>
          <w:color w:val="000000"/>
          <w:sz w:val="22"/>
          <w:lang w:val="id-ID"/>
        </w:rPr>
        <w:t xml:space="preserve">Rp. </w:t>
      </w:r>
      <w:r w:rsidRPr="0044521B">
        <w:rPr>
          <w:rFonts w:ascii="Cambria" w:hAnsi="Cambria" w:cs="Tahoma"/>
          <w:color w:val="000000"/>
          <w:sz w:val="22"/>
        </w:rPr>
        <w:t>178.573.300</w:t>
      </w:r>
      <w:r w:rsidRPr="0044521B">
        <w:rPr>
          <w:rFonts w:ascii="Cambria" w:hAnsi="Cambria" w:cs="Tahoma"/>
          <w:color w:val="000000"/>
          <w:sz w:val="22"/>
          <w:lang w:val="id-ID"/>
        </w:rPr>
        <w:t xml:space="preserve">,- atau </w:t>
      </w:r>
      <w:r w:rsidRPr="0044521B">
        <w:rPr>
          <w:rFonts w:ascii="Cambria" w:hAnsi="Cambria" w:cs="Tahoma"/>
          <w:color w:val="000000"/>
          <w:sz w:val="22"/>
        </w:rPr>
        <w:t>99.3</w:t>
      </w:r>
      <w:r w:rsidRPr="0044521B">
        <w:rPr>
          <w:rFonts w:ascii="Cambria" w:hAnsi="Cambria" w:cs="Tahoma"/>
          <w:color w:val="000000"/>
          <w:sz w:val="22"/>
          <w:lang w:val="id-ID"/>
        </w:rPr>
        <w:t xml:space="preserve"> %, </w:t>
      </w:r>
      <w:r w:rsidRPr="0044521B">
        <w:rPr>
          <w:rFonts w:ascii="Cambria" w:hAnsi="Cambria" w:cs="Tahoma"/>
          <w:color w:val="000000"/>
          <w:sz w:val="22"/>
          <w:lang w:val="sv-SE"/>
        </w:rPr>
        <w:t>Output</w:t>
      </w:r>
      <w:r w:rsidRPr="0044521B">
        <w:rPr>
          <w:rFonts w:ascii="Cambria" w:hAnsi="Cambria" w:cs="Tahoma"/>
          <w:color w:val="000000"/>
          <w:sz w:val="22"/>
          <w:lang w:val="id-ID"/>
        </w:rPr>
        <w:t xml:space="preserve"> :</w:t>
      </w:r>
      <w:r w:rsidRPr="0044521B">
        <w:rPr>
          <w:rFonts w:ascii="Cambria" w:hAnsi="Cambria" w:cs="Tahoma"/>
          <w:color w:val="000000"/>
          <w:sz w:val="22"/>
          <w:lang w:val="sv-SE"/>
        </w:rPr>
        <w:t xml:space="preserve"> Revisi regulasi penyelenggaraan perhubungan sebanyak</w:t>
      </w:r>
      <w:r w:rsidRPr="0064055D">
        <w:rPr>
          <w:rFonts w:ascii="Cambria" w:hAnsi="Cambria" w:cs="Tahoma"/>
          <w:color w:val="000000"/>
          <w:sz w:val="22"/>
          <w:lang w:val="sv-SE"/>
        </w:rPr>
        <w:t xml:space="preserve"> 2 dokumen.</w:t>
      </w:r>
    </w:p>
    <w:p w14:paraId="051C03CB" w14:textId="77777777" w:rsidR="008B6846" w:rsidRPr="0064055D"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fi-FI"/>
        </w:rPr>
        <w:t>Kegiatan</w:t>
      </w:r>
      <w:r w:rsidRPr="0064055D">
        <w:rPr>
          <w:rFonts w:ascii="Cambria" w:hAnsi="Cambria" w:cs="Arial"/>
          <w:color w:val="000000"/>
          <w:sz w:val="22"/>
          <w:lang w:val="id-ID"/>
        </w:rPr>
        <w:t xml:space="preserve"> </w:t>
      </w:r>
      <w:r w:rsidRPr="0064055D">
        <w:rPr>
          <w:rFonts w:ascii="Cambria" w:hAnsi="Cambria" w:cs="Arial"/>
          <w:color w:val="000000"/>
          <w:sz w:val="22"/>
        </w:rPr>
        <w:t xml:space="preserve">Patroli </w:t>
      </w:r>
      <w:r w:rsidRPr="0064055D">
        <w:rPr>
          <w:rFonts w:ascii="Cambria" w:hAnsi="Cambria" w:cs="Arial"/>
          <w:color w:val="000000"/>
          <w:sz w:val="22"/>
          <w:lang w:val="id-ID"/>
        </w:rPr>
        <w:t>angkutan perairan</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22.</w:t>
      </w:r>
      <w:r w:rsidRPr="0064055D">
        <w:rPr>
          <w:rFonts w:ascii="Cambria" w:hAnsi="Cambria" w:cs="Tahoma"/>
          <w:color w:val="000000"/>
          <w:sz w:val="22"/>
        </w:rPr>
        <w:t>1</w:t>
      </w:r>
      <w:r w:rsidRPr="0064055D">
        <w:rPr>
          <w:rFonts w:ascii="Cambria" w:hAnsi="Cambria" w:cs="Tahoma"/>
          <w:color w:val="000000"/>
          <w:sz w:val="22"/>
          <w:lang w:val="id-ID"/>
        </w:rPr>
        <w:t>25.000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lang w:val="id-ID"/>
        </w:rPr>
        <w:t xml:space="preserve">Pengawasan </w:t>
      </w:r>
      <w:r w:rsidRPr="0064055D">
        <w:rPr>
          <w:rFonts w:ascii="Cambria" w:hAnsi="Cambria" w:cs="Tahoma"/>
          <w:color w:val="000000"/>
          <w:sz w:val="22"/>
        </w:rPr>
        <w:t>ASDP</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 22.</w:t>
      </w:r>
      <w:r w:rsidRPr="0064055D">
        <w:rPr>
          <w:rFonts w:ascii="Cambria" w:hAnsi="Cambria" w:cs="Tahoma"/>
          <w:color w:val="000000"/>
          <w:sz w:val="22"/>
        </w:rPr>
        <w:t>1</w:t>
      </w:r>
      <w:r w:rsidRPr="0064055D">
        <w:rPr>
          <w:rFonts w:ascii="Cambria" w:hAnsi="Cambria" w:cs="Tahoma"/>
          <w:color w:val="000000"/>
          <w:sz w:val="22"/>
          <w:lang w:val="id-ID"/>
        </w:rPr>
        <w:t>25.000,-</w:t>
      </w:r>
      <w:r w:rsidRPr="0064055D">
        <w:rPr>
          <w:rFonts w:ascii="Cambria" w:hAnsi="Cambria" w:cs="Tahoma"/>
          <w:color w:val="000000"/>
          <w:sz w:val="22"/>
          <w:lang w:val="sv-SE"/>
        </w:rPr>
        <w:t xml:space="preserve"> atau </w:t>
      </w:r>
      <w:r>
        <w:rPr>
          <w:rFonts w:ascii="Cambria" w:hAnsi="Cambria" w:cs="Tahoma"/>
          <w:color w:val="000000"/>
          <w:sz w:val="22"/>
        </w:rPr>
        <w:t xml:space="preserve">100 </w:t>
      </w:r>
      <w:r w:rsidRPr="0064055D">
        <w:rPr>
          <w:rFonts w:ascii="Cambria" w:hAnsi="Cambria" w:cs="Tahoma"/>
          <w:color w:val="000000"/>
          <w:sz w:val="22"/>
          <w:lang w:val="sv-SE"/>
        </w:rPr>
        <w:t>%, Output : terlaksananya patroli angkutan perairan sebanyak 3 kali.</w:t>
      </w:r>
    </w:p>
    <w:p w14:paraId="1ECA45BC"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Monitoring Kendaraan Angkutan Perintis, pagu anggaran Rp.</w:t>
      </w:r>
      <w:r w:rsidRPr="0064055D">
        <w:rPr>
          <w:rFonts w:ascii="Cambria" w:hAnsi="Cambria" w:cs="Tahoma"/>
          <w:color w:val="000000"/>
          <w:sz w:val="22"/>
          <w:lang w:val="id-ID"/>
        </w:rPr>
        <w:t>29</w:t>
      </w:r>
      <w:r w:rsidRPr="0064055D">
        <w:rPr>
          <w:rFonts w:ascii="Cambria" w:hAnsi="Cambria" w:cs="Tahoma"/>
          <w:color w:val="000000"/>
          <w:sz w:val="22"/>
          <w:lang w:val="sv-SE"/>
        </w:rPr>
        <w:t>.</w:t>
      </w:r>
      <w:r w:rsidRPr="0064055D">
        <w:rPr>
          <w:rFonts w:ascii="Cambria" w:hAnsi="Cambria" w:cs="Tahoma"/>
          <w:color w:val="000000"/>
          <w:sz w:val="22"/>
          <w:lang w:val="id-ID"/>
        </w:rPr>
        <w:t>192.000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Identifikasi dan Monitoring operasional angkutan penumpang Orang dan Barang, realisasi anggaran </w:t>
      </w:r>
      <w:r w:rsidRPr="0064055D">
        <w:rPr>
          <w:rFonts w:ascii="Cambria" w:hAnsi="Cambria" w:cs="Tahoma"/>
          <w:color w:val="000000"/>
          <w:sz w:val="22"/>
          <w:lang w:val="id-ID"/>
        </w:rPr>
        <w:t>Rp. 29</w:t>
      </w:r>
      <w:r w:rsidRPr="0064055D">
        <w:rPr>
          <w:rFonts w:ascii="Cambria" w:hAnsi="Cambria" w:cs="Tahoma"/>
          <w:color w:val="000000"/>
          <w:sz w:val="22"/>
          <w:lang w:val="sv-SE"/>
        </w:rPr>
        <w:t>.</w:t>
      </w:r>
      <w:r w:rsidRPr="0064055D">
        <w:rPr>
          <w:rFonts w:ascii="Cambria" w:hAnsi="Cambria" w:cs="Tahoma"/>
          <w:color w:val="000000"/>
          <w:sz w:val="22"/>
          <w:lang w:val="id-ID"/>
        </w:rPr>
        <w:t>192.000,-</w:t>
      </w:r>
      <w:r>
        <w:rPr>
          <w:rFonts w:ascii="Cambria" w:hAnsi="Cambria" w:cs="Tahoma"/>
          <w:color w:val="000000"/>
          <w:sz w:val="22"/>
          <w:lang w:val="sv-SE"/>
        </w:rPr>
        <w:t xml:space="preserve"> atau 100 </w:t>
      </w:r>
      <w:r w:rsidRPr="0064055D">
        <w:rPr>
          <w:rFonts w:ascii="Cambria" w:hAnsi="Cambria" w:cs="Tahoma"/>
          <w:color w:val="000000"/>
          <w:sz w:val="22"/>
          <w:lang w:val="sv-SE"/>
        </w:rPr>
        <w:t>%, Output kegiatan : Monitoring Operasional Kendaraan Perintis sebanyak 47 kendaraan DAK SPDT, 6 kendaraan Angkutan Perintis Damri.</w:t>
      </w:r>
    </w:p>
    <w:p w14:paraId="09146E7C" w14:textId="7058A680" w:rsidR="00447388"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id-ID"/>
        </w:rPr>
        <w:t xml:space="preserve">Kegiatan </w:t>
      </w:r>
      <w:r w:rsidRPr="0064055D">
        <w:rPr>
          <w:rFonts w:ascii="Cambria" w:hAnsi="Cambria" w:cs="Arial"/>
          <w:color w:val="000000"/>
          <w:sz w:val="22"/>
        </w:rPr>
        <w:t>Operasi Angkutan Lebaran</w:t>
      </w:r>
      <w:r w:rsidRPr="0064055D">
        <w:rPr>
          <w:rFonts w:ascii="Cambria" w:hAnsi="Cambria" w:cs="Arial"/>
          <w:color w:val="000000"/>
          <w:sz w:val="22"/>
          <w:lang w:val="id-ID"/>
        </w:rPr>
        <w:t>,</w:t>
      </w:r>
      <w:r w:rsidRPr="0064055D">
        <w:rPr>
          <w:rFonts w:ascii="Cambria" w:hAnsi="Cambria" w:cs="Arial"/>
          <w:color w:val="000000"/>
          <w:sz w:val="22"/>
        </w:rPr>
        <w:t xml:space="preserve"> Natal dan Tahun Baru,</w:t>
      </w:r>
      <w:r w:rsidRPr="0064055D">
        <w:rPr>
          <w:rFonts w:ascii="Cambria" w:hAnsi="Cambria" w:cs="Arial"/>
          <w:color w:val="000000"/>
          <w:sz w:val="22"/>
          <w:lang w:val="id-ID"/>
        </w:rPr>
        <w:t xml:space="preserve"> pagu anggaran Rp. </w:t>
      </w:r>
      <w:r w:rsidRPr="0064055D">
        <w:rPr>
          <w:rFonts w:ascii="Cambria" w:hAnsi="Cambria" w:cs="Arial"/>
          <w:color w:val="000000"/>
          <w:sz w:val="22"/>
        </w:rPr>
        <w:t>50</w:t>
      </w:r>
      <w:r w:rsidRPr="0064055D">
        <w:rPr>
          <w:rFonts w:ascii="Cambria" w:hAnsi="Cambria" w:cs="Arial"/>
          <w:color w:val="000000"/>
          <w:sz w:val="22"/>
          <w:lang w:val="id-ID"/>
        </w:rPr>
        <w:t>.000.000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rPr>
        <w:t>operasi</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w:t>
      </w:r>
      <w:r w:rsidRPr="0064055D">
        <w:rPr>
          <w:rFonts w:ascii="Cambria" w:hAnsi="Cambria" w:cs="Arial"/>
          <w:color w:val="000000"/>
          <w:sz w:val="22"/>
        </w:rPr>
        <w:t>50</w:t>
      </w:r>
      <w:r w:rsidRPr="0064055D">
        <w:rPr>
          <w:rFonts w:ascii="Cambria" w:hAnsi="Cambria" w:cs="Arial"/>
          <w:color w:val="000000"/>
          <w:sz w:val="22"/>
          <w:lang w:val="id-ID"/>
        </w:rPr>
        <w:t>.000.000</w:t>
      </w:r>
      <w:r w:rsidRPr="0064055D">
        <w:rPr>
          <w:rFonts w:ascii="Cambria" w:hAnsi="Cambria" w:cs="Tahoma"/>
          <w:color w:val="000000"/>
          <w:sz w:val="22"/>
          <w:lang w:val="id-ID"/>
        </w:rPr>
        <w:t xml:space="preserve">,- atau </w:t>
      </w:r>
      <w:r>
        <w:rPr>
          <w:rFonts w:ascii="Cambria" w:hAnsi="Cambria" w:cs="Tahoma"/>
          <w:color w:val="000000"/>
          <w:sz w:val="22"/>
        </w:rPr>
        <w:t xml:space="preserve">100 </w:t>
      </w:r>
      <w:r w:rsidRPr="0064055D">
        <w:rPr>
          <w:rFonts w:ascii="Cambria" w:hAnsi="Cambria" w:cs="Tahoma"/>
          <w:color w:val="000000"/>
          <w:sz w:val="22"/>
          <w:lang w:val="id-ID"/>
        </w:rPr>
        <w:t xml:space="preserve">%,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Operasi angkutan lebaran natal dan tahun baru sebanyak 11 lokasi.</w:t>
      </w:r>
    </w:p>
    <w:p w14:paraId="13F88206" w14:textId="77777777" w:rsidR="00D20D7B" w:rsidRPr="00D20D7B" w:rsidRDefault="00D20D7B" w:rsidP="00D20D7B">
      <w:pPr>
        <w:pStyle w:val="ListParagraph"/>
        <w:ind w:right="9"/>
        <w:contextualSpacing w:val="0"/>
        <w:rPr>
          <w:rFonts w:ascii="Cambria" w:hAnsi="Cambria" w:cs="Tahoma"/>
          <w:color w:val="000000"/>
          <w:sz w:val="22"/>
          <w:lang w:val="sv-SE"/>
        </w:rPr>
      </w:pPr>
    </w:p>
    <w:p w14:paraId="7ABC8995" w14:textId="12FBDDF3" w:rsidR="00447388" w:rsidRPr="008B6846" w:rsidRDefault="00447388" w:rsidP="008B6846">
      <w:pPr>
        <w:pStyle w:val="ListParagraph"/>
        <w:numPr>
          <w:ilvl w:val="0"/>
          <w:numId w:val="1"/>
        </w:numPr>
        <w:spacing w:before="100" w:beforeAutospacing="1" w:after="100" w:afterAutospacing="1"/>
        <w:rPr>
          <w:rFonts w:ascii="Bookman Old Style" w:hAnsi="Bookman Old Style" w:cs="Tahoma"/>
          <w:b/>
          <w:color w:val="000000"/>
          <w:sz w:val="22"/>
          <w:lang w:val="sv-SE"/>
        </w:rPr>
      </w:pPr>
      <w:r w:rsidRPr="008B6846">
        <w:rPr>
          <w:rFonts w:ascii="Bookman Old Style" w:hAnsi="Bookman Old Style" w:cs="Tahoma"/>
          <w:b/>
          <w:color w:val="000000"/>
          <w:sz w:val="22"/>
        </w:rPr>
        <w:t>Program Pembinaan dan Peningkatan Keselamatan Perhubungan</w:t>
      </w:r>
    </w:p>
    <w:p w14:paraId="2DF718F5" w14:textId="77777777" w:rsidR="00447388" w:rsidRPr="00795875" w:rsidRDefault="00447388" w:rsidP="00447388">
      <w:pPr>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Adapun pencapaian programnya dapat dilihat pada tabel berikut :</w:t>
      </w:r>
    </w:p>
    <w:p w14:paraId="7B854458" w14:textId="77777777" w:rsidR="00447388" w:rsidRPr="002910AB" w:rsidRDefault="00447388" w:rsidP="00447388">
      <w:pPr>
        <w:spacing w:before="100" w:beforeAutospacing="1" w:after="100" w:afterAutospacing="1"/>
        <w:ind w:left="360"/>
        <w:contextualSpacing/>
        <w:rPr>
          <w:rFonts w:ascii="Cambria" w:hAnsi="Cambria" w:cs="Tahoma"/>
          <w:b/>
          <w:color w:val="000000"/>
          <w:sz w:val="22"/>
          <w:lang w:val="sv-SE"/>
        </w:rPr>
      </w:pPr>
    </w:p>
    <w:tbl>
      <w:tblPr>
        <w:tblW w:w="5000" w:type="pct"/>
        <w:tblLook w:val="04A0" w:firstRow="1" w:lastRow="0" w:firstColumn="1" w:lastColumn="0" w:noHBand="0" w:noVBand="1"/>
      </w:tblPr>
      <w:tblGrid>
        <w:gridCol w:w="2571"/>
        <w:gridCol w:w="3543"/>
        <w:gridCol w:w="595"/>
        <w:gridCol w:w="568"/>
        <w:gridCol w:w="700"/>
        <w:gridCol w:w="853"/>
      </w:tblGrid>
      <w:tr w:rsidR="007141CE" w:rsidRPr="00795875" w14:paraId="21126DF6" w14:textId="77777777" w:rsidTr="007141CE">
        <w:trPr>
          <w:trHeight w:val="14"/>
        </w:trPr>
        <w:tc>
          <w:tcPr>
            <w:tcW w:w="15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BDFE6" w14:textId="77777777" w:rsidR="00447388" w:rsidRPr="00795875" w:rsidRDefault="00447388" w:rsidP="00A95471">
            <w:pP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Sasaran Strategis</w:t>
            </w:r>
          </w:p>
        </w:tc>
        <w:tc>
          <w:tcPr>
            <w:tcW w:w="1795" w:type="pct"/>
            <w:tcBorders>
              <w:top w:val="single" w:sz="4" w:space="0" w:color="auto"/>
              <w:left w:val="nil"/>
              <w:bottom w:val="single" w:sz="4" w:space="0" w:color="auto"/>
              <w:right w:val="single" w:sz="4" w:space="0" w:color="auto"/>
            </w:tcBorders>
            <w:shd w:val="clear" w:color="auto" w:fill="auto"/>
            <w:noWrap/>
            <w:vAlign w:val="center"/>
            <w:hideMark/>
          </w:tcPr>
          <w:p w14:paraId="70E9652D"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Program/Indikator</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4DB5B65"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Satuan</w:t>
            </w:r>
          </w:p>
        </w:tc>
        <w:tc>
          <w:tcPr>
            <w:tcW w:w="341" w:type="pct"/>
            <w:tcBorders>
              <w:top w:val="single" w:sz="4" w:space="0" w:color="auto"/>
              <w:left w:val="nil"/>
              <w:bottom w:val="single" w:sz="4" w:space="0" w:color="auto"/>
              <w:right w:val="single" w:sz="4" w:space="0" w:color="auto"/>
            </w:tcBorders>
            <w:shd w:val="clear" w:color="auto" w:fill="auto"/>
            <w:noWrap/>
            <w:vAlign w:val="center"/>
            <w:hideMark/>
          </w:tcPr>
          <w:p w14:paraId="2E4E08D6"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Target</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02B5B6BD"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Realisasi</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14:paraId="10301E98"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Capaian (%)</w:t>
            </w:r>
          </w:p>
        </w:tc>
      </w:tr>
      <w:tr w:rsidR="007141CE" w:rsidRPr="00795875" w14:paraId="170208D1" w14:textId="77777777" w:rsidTr="007141CE">
        <w:trPr>
          <w:trHeight w:val="14"/>
        </w:trPr>
        <w:tc>
          <w:tcPr>
            <w:tcW w:w="1569" w:type="pct"/>
            <w:tcBorders>
              <w:top w:val="single" w:sz="4" w:space="0" w:color="auto"/>
              <w:left w:val="single" w:sz="4" w:space="0" w:color="auto"/>
              <w:bottom w:val="dotted" w:sz="4" w:space="0" w:color="auto"/>
              <w:right w:val="single" w:sz="4" w:space="0" w:color="auto"/>
            </w:tcBorders>
            <w:shd w:val="clear" w:color="auto" w:fill="auto"/>
            <w:noWrap/>
          </w:tcPr>
          <w:p w14:paraId="5B113E72"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1</w:t>
            </w:r>
          </w:p>
        </w:tc>
        <w:tc>
          <w:tcPr>
            <w:tcW w:w="1795" w:type="pct"/>
            <w:tcBorders>
              <w:top w:val="single" w:sz="4" w:space="0" w:color="auto"/>
              <w:left w:val="nil"/>
              <w:bottom w:val="dotted" w:sz="4" w:space="0" w:color="auto"/>
              <w:right w:val="single" w:sz="4" w:space="0" w:color="auto"/>
            </w:tcBorders>
            <w:shd w:val="clear" w:color="auto" w:fill="auto"/>
            <w:noWrap/>
            <w:vAlign w:val="center"/>
          </w:tcPr>
          <w:p w14:paraId="3F959194" w14:textId="77777777" w:rsidR="00447388" w:rsidRPr="00795875" w:rsidRDefault="00447388" w:rsidP="00A95471">
            <w:pPr>
              <w:jc w:val="center"/>
              <w:rPr>
                <w:rFonts w:ascii="Bookman Old Style" w:hAnsi="Bookman Old Style" w:cs="Arial"/>
                <w:b/>
                <w:color w:val="000000"/>
                <w:sz w:val="18"/>
                <w:lang w:val="sv-SE"/>
              </w:rPr>
            </w:pPr>
            <w:r w:rsidRPr="00795875">
              <w:rPr>
                <w:rFonts w:ascii="Bookman Old Style" w:hAnsi="Bookman Old Style" w:cs="Arial"/>
                <w:b/>
                <w:color w:val="000000"/>
                <w:sz w:val="18"/>
                <w:lang w:val="sv-SE"/>
              </w:rPr>
              <w:t>2</w:t>
            </w:r>
          </w:p>
        </w:tc>
        <w:tc>
          <w:tcPr>
            <w:tcW w:w="357" w:type="pct"/>
            <w:tcBorders>
              <w:top w:val="single" w:sz="4" w:space="0" w:color="auto"/>
              <w:left w:val="nil"/>
              <w:bottom w:val="dotted" w:sz="4" w:space="0" w:color="auto"/>
              <w:right w:val="single" w:sz="4" w:space="0" w:color="auto"/>
            </w:tcBorders>
            <w:shd w:val="clear" w:color="auto" w:fill="auto"/>
            <w:vAlign w:val="center"/>
          </w:tcPr>
          <w:p w14:paraId="67FE9F66"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3</w:t>
            </w:r>
          </w:p>
        </w:tc>
        <w:tc>
          <w:tcPr>
            <w:tcW w:w="341" w:type="pct"/>
            <w:tcBorders>
              <w:top w:val="single" w:sz="4" w:space="0" w:color="auto"/>
              <w:left w:val="nil"/>
              <w:bottom w:val="dotted" w:sz="4" w:space="0" w:color="auto"/>
              <w:right w:val="single" w:sz="4" w:space="0" w:color="auto"/>
            </w:tcBorders>
            <w:shd w:val="clear" w:color="auto" w:fill="auto"/>
            <w:vAlign w:val="center"/>
          </w:tcPr>
          <w:p w14:paraId="2E35F495"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4</w:t>
            </w:r>
          </w:p>
        </w:tc>
        <w:tc>
          <w:tcPr>
            <w:tcW w:w="422" w:type="pct"/>
            <w:tcBorders>
              <w:top w:val="single" w:sz="4" w:space="0" w:color="auto"/>
              <w:left w:val="nil"/>
              <w:bottom w:val="dotted" w:sz="4" w:space="0" w:color="auto"/>
              <w:right w:val="single" w:sz="4" w:space="0" w:color="auto"/>
            </w:tcBorders>
            <w:shd w:val="clear" w:color="auto" w:fill="auto"/>
            <w:vAlign w:val="center"/>
          </w:tcPr>
          <w:p w14:paraId="66F4BA83"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5</w:t>
            </w:r>
          </w:p>
        </w:tc>
        <w:tc>
          <w:tcPr>
            <w:tcW w:w="516" w:type="pct"/>
            <w:tcBorders>
              <w:top w:val="single" w:sz="4" w:space="0" w:color="auto"/>
              <w:left w:val="nil"/>
              <w:bottom w:val="dotted" w:sz="4" w:space="0" w:color="auto"/>
              <w:right w:val="single" w:sz="4" w:space="0" w:color="auto"/>
            </w:tcBorders>
            <w:shd w:val="clear" w:color="auto" w:fill="auto"/>
            <w:vAlign w:val="center"/>
          </w:tcPr>
          <w:p w14:paraId="55A4313E"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6</w:t>
            </w:r>
          </w:p>
        </w:tc>
      </w:tr>
      <w:tr w:rsidR="007141CE" w:rsidRPr="00795875" w14:paraId="303F19F8" w14:textId="77777777" w:rsidTr="007141CE">
        <w:trPr>
          <w:trHeight w:val="14"/>
        </w:trPr>
        <w:tc>
          <w:tcPr>
            <w:tcW w:w="1569" w:type="pct"/>
            <w:tcBorders>
              <w:top w:val="single" w:sz="4" w:space="0" w:color="auto"/>
              <w:left w:val="single" w:sz="4" w:space="0" w:color="auto"/>
              <w:bottom w:val="dotted" w:sz="4" w:space="0" w:color="auto"/>
              <w:right w:val="single" w:sz="4" w:space="0" w:color="auto"/>
            </w:tcBorders>
            <w:shd w:val="clear" w:color="auto" w:fill="auto"/>
            <w:noWrap/>
          </w:tcPr>
          <w:p w14:paraId="441905FA"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lastRenderedPageBreak/>
              <w:t>Meningkatnya kinerja layanan transportasi</w:t>
            </w:r>
          </w:p>
        </w:tc>
        <w:tc>
          <w:tcPr>
            <w:tcW w:w="1795" w:type="pct"/>
            <w:tcBorders>
              <w:top w:val="single" w:sz="4" w:space="0" w:color="auto"/>
              <w:left w:val="nil"/>
              <w:bottom w:val="dotted" w:sz="4" w:space="0" w:color="auto"/>
              <w:right w:val="single" w:sz="4" w:space="0" w:color="auto"/>
            </w:tcBorders>
            <w:shd w:val="clear" w:color="auto" w:fill="auto"/>
            <w:noWrap/>
            <w:vAlign w:val="center"/>
          </w:tcPr>
          <w:p w14:paraId="0F072FAD" w14:textId="01D2DA1B" w:rsidR="00447388" w:rsidRPr="00795875" w:rsidRDefault="007141CE" w:rsidP="00A95471">
            <w:pPr>
              <w:rPr>
                <w:rFonts w:ascii="Bookman Old Style" w:hAnsi="Bookman Old Style" w:cs="Arial"/>
                <w:b/>
                <w:color w:val="000000"/>
                <w:sz w:val="18"/>
                <w:lang w:val="sv-SE"/>
              </w:rPr>
            </w:pPr>
            <w:r>
              <w:rPr>
                <w:rFonts w:ascii="Bookman Old Style" w:hAnsi="Bookman Old Style" w:cs="Arial"/>
                <w:b/>
                <w:color w:val="000000"/>
                <w:sz w:val="18"/>
                <w:lang w:val="sv-SE"/>
              </w:rPr>
              <w:t>presentase menurunya tingkat kemacetan lalu lintas di jalan</w:t>
            </w:r>
          </w:p>
        </w:tc>
        <w:tc>
          <w:tcPr>
            <w:tcW w:w="357" w:type="pct"/>
            <w:tcBorders>
              <w:top w:val="single" w:sz="4" w:space="0" w:color="auto"/>
              <w:left w:val="nil"/>
              <w:bottom w:val="dotted" w:sz="4" w:space="0" w:color="auto"/>
              <w:right w:val="single" w:sz="4" w:space="0" w:color="auto"/>
            </w:tcBorders>
            <w:shd w:val="clear" w:color="auto" w:fill="auto"/>
            <w:vAlign w:val="center"/>
          </w:tcPr>
          <w:p w14:paraId="21BCA9E2" w14:textId="08DD8C44"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w:t>
            </w:r>
          </w:p>
        </w:tc>
        <w:tc>
          <w:tcPr>
            <w:tcW w:w="341" w:type="pct"/>
            <w:tcBorders>
              <w:top w:val="single" w:sz="4" w:space="0" w:color="auto"/>
              <w:left w:val="nil"/>
              <w:bottom w:val="dotted" w:sz="4" w:space="0" w:color="auto"/>
              <w:right w:val="single" w:sz="4" w:space="0" w:color="auto"/>
            </w:tcBorders>
            <w:shd w:val="clear" w:color="auto" w:fill="auto"/>
            <w:vAlign w:val="center"/>
          </w:tcPr>
          <w:p w14:paraId="5DCE191E" w14:textId="69BC3FDC"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34</w:t>
            </w:r>
          </w:p>
        </w:tc>
        <w:tc>
          <w:tcPr>
            <w:tcW w:w="422" w:type="pct"/>
            <w:tcBorders>
              <w:top w:val="single" w:sz="4" w:space="0" w:color="auto"/>
              <w:left w:val="nil"/>
              <w:bottom w:val="dotted" w:sz="4" w:space="0" w:color="auto"/>
              <w:right w:val="single" w:sz="4" w:space="0" w:color="auto"/>
            </w:tcBorders>
            <w:shd w:val="clear" w:color="auto" w:fill="auto"/>
            <w:vAlign w:val="center"/>
          </w:tcPr>
          <w:p w14:paraId="46A681D1" w14:textId="73C71E91"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34,5</w:t>
            </w:r>
          </w:p>
        </w:tc>
        <w:tc>
          <w:tcPr>
            <w:tcW w:w="516" w:type="pct"/>
            <w:tcBorders>
              <w:top w:val="single" w:sz="4" w:space="0" w:color="auto"/>
              <w:left w:val="nil"/>
              <w:bottom w:val="dotted" w:sz="4" w:space="0" w:color="auto"/>
              <w:right w:val="single" w:sz="4" w:space="0" w:color="auto"/>
            </w:tcBorders>
            <w:shd w:val="clear" w:color="auto" w:fill="auto"/>
            <w:vAlign w:val="center"/>
          </w:tcPr>
          <w:p w14:paraId="7CCF1AAB" w14:textId="6A95E68B"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101</w:t>
            </w:r>
          </w:p>
        </w:tc>
      </w:tr>
    </w:tbl>
    <w:p w14:paraId="20D310BD" w14:textId="77777777" w:rsidR="007141CE" w:rsidRDefault="007141CE" w:rsidP="00447388">
      <w:pPr>
        <w:tabs>
          <w:tab w:val="left" w:pos="720"/>
        </w:tabs>
        <w:spacing w:before="100" w:beforeAutospacing="1" w:after="100" w:afterAutospacing="1"/>
        <w:ind w:left="360"/>
        <w:contextualSpacing/>
        <w:rPr>
          <w:rFonts w:ascii="Bookman Old Style" w:hAnsi="Bookman Old Style" w:cs="Tahoma"/>
          <w:color w:val="000000"/>
          <w:sz w:val="22"/>
          <w:lang w:val="fi-FI"/>
        </w:rPr>
      </w:pPr>
    </w:p>
    <w:p w14:paraId="46E32122" w14:textId="21A7BFFB" w:rsidR="00447388" w:rsidRDefault="007141CE" w:rsidP="00447388">
      <w:pPr>
        <w:tabs>
          <w:tab w:val="left" w:pos="630"/>
        </w:tabs>
        <w:spacing w:before="100" w:beforeAutospacing="1" w:after="100" w:afterAutospacing="1"/>
        <w:ind w:left="360"/>
        <w:contextualSpacing/>
        <w:rPr>
          <w:rFonts w:ascii="Bookman Old Style" w:hAnsi="Bookman Old Style" w:cs="Tahoma"/>
          <w:color w:val="000000"/>
          <w:sz w:val="22"/>
          <w:lang w:val="fi-FI"/>
        </w:rPr>
      </w:pPr>
      <w:r>
        <w:rPr>
          <w:rFonts w:ascii="Bookman Old Style" w:hAnsi="Bookman Old Style" w:cs="Tahoma"/>
          <w:color w:val="000000"/>
          <w:sz w:val="22"/>
          <w:lang w:val="fi-FI"/>
        </w:rPr>
        <w:t>Tabel di atas menunjukan bahwa Program Peningkatan kinerja dan Pelayanan Perhubungan dapat di capai dengan  capaian kinerja baik, seluruh targat indikator kinerja  Program dapat di capai seluruhnya dengan capaian 101 % dari target 47 Km/Jam. Waktu tempuh dari Bogor sampai Sukabumi memakan waktu 1 jam 24 menit.</w:t>
      </w:r>
    </w:p>
    <w:p w14:paraId="3B7CD0A8" w14:textId="77777777" w:rsidR="00C07AF1" w:rsidRPr="00795875" w:rsidRDefault="00C07AF1"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p>
    <w:p w14:paraId="127AED3F"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Isu Strategis program ini :</w:t>
      </w:r>
    </w:p>
    <w:p w14:paraId="10EC3FD7"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Kemacetan lalu lintas di Kabupaten Sukabumi menjadi isu strategis Kabupaten Sukabumi, tingkat kemacetan masih sangat tinggi di beberapa wilayah terutama di wilayah Sukabumi bagian utara pada pusat perkotaan Cicurug, Cibadak, Cisaat dan di kawasan pabrik;</w:t>
      </w:r>
    </w:p>
    <w:p w14:paraId="5259C630"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Pelanggaran di bidang Lalu Lintas dan Angkutan Jalan masih sangat tinggi, dan</w:t>
      </w:r>
    </w:p>
    <w:p w14:paraId="59150A49"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Kinerja pelayanan angkutan umum dan kualitas pelayanan perhubungan seiring perkembangan kondisi sosial ekonomi masyarakat dan perkembangan teknologi harus selalu ditingkatkan dan di kembangkan.</w:t>
      </w:r>
    </w:p>
    <w:p w14:paraId="17386D1C"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id-ID"/>
        </w:rPr>
      </w:pPr>
      <w:r w:rsidRPr="00795875">
        <w:rPr>
          <w:rFonts w:ascii="Bookman Old Style" w:hAnsi="Bookman Old Style" w:cs="Tahoma"/>
          <w:color w:val="000000"/>
          <w:sz w:val="22"/>
          <w:lang w:val="sv-SE"/>
        </w:rPr>
        <w:t xml:space="preserve">Latar belakang program ini adalah kinerja dan pelayanan transportasi di Kabupaten Sukabumi yang harus di tingktakan sebagaimana isu strategis tersebut di atas terutama tingkatan kemacetan lalu lintas di wilayah perkotaan dan pelanggaran LLAJ terutama pelanggaran waktu operasi dan kelebihan muatan </w:t>
      </w:r>
      <w:r w:rsidRPr="00795875">
        <w:rPr>
          <w:rFonts w:ascii="Bookman Old Style" w:hAnsi="Bookman Old Style" w:cs="Tahoma"/>
          <w:i/>
          <w:color w:val="000000"/>
          <w:sz w:val="22"/>
          <w:lang w:val="sv-SE"/>
        </w:rPr>
        <w:t>(overload)</w:t>
      </w:r>
      <w:r w:rsidRPr="00795875">
        <w:rPr>
          <w:rFonts w:ascii="Bookman Old Style" w:hAnsi="Bookman Old Style" w:cs="Tahoma"/>
          <w:color w:val="000000"/>
          <w:sz w:val="22"/>
          <w:lang w:val="sv-SE"/>
        </w:rPr>
        <w:t xml:space="preserve"> angkutan barang masih </w:t>
      </w:r>
    </w:p>
    <w:p w14:paraId="6ABE95CC"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id-ID"/>
        </w:rPr>
      </w:pPr>
      <w:r w:rsidRPr="00795875">
        <w:rPr>
          <w:rFonts w:ascii="Bookman Old Style" w:hAnsi="Bookman Old Style" w:cs="Tahoma"/>
          <w:color w:val="000000"/>
          <w:sz w:val="22"/>
          <w:lang w:val="sv-SE"/>
        </w:rPr>
        <w:t>tinggi. Program dilaksanakan dengan tujuan untuk meningkatkan kinerja dan pelayanan perhubungan di Kabupaten Sukabumi meliputi kinerja dan pelayanan di bidang LLAJ, di bidang Teknis Prasarana dan di bidang Perhubungan Laut dan ASDP.</w:t>
      </w:r>
    </w:p>
    <w:p w14:paraId="2C85B004"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p>
    <w:p w14:paraId="1FBE5B6D"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Sasaran program ini, meliputi  :</w:t>
      </w:r>
    </w:p>
    <w:p w14:paraId="64C6337F" w14:textId="77777777" w:rsidR="00447388" w:rsidRPr="00795875" w:rsidRDefault="00447388" w:rsidP="00731ED8">
      <w:pPr>
        <w:numPr>
          <w:ilvl w:val="0"/>
          <w:numId w:val="24"/>
        </w:numPr>
        <w:tabs>
          <w:tab w:val="clear" w:pos="1800"/>
          <w:tab w:val="num" w:pos="-576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tingkat kemacetan lalu lintas di Kabupaten Sukabumi;</w:t>
      </w:r>
    </w:p>
    <w:p w14:paraId="22B2733E" w14:textId="77777777" w:rsidR="00447388" w:rsidRPr="00795875" w:rsidRDefault="00447388" w:rsidP="00731ED8">
      <w:pPr>
        <w:numPr>
          <w:ilvl w:val="0"/>
          <w:numId w:val="24"/>
        </w:numPr>
        <w:tabs>
          <w:tab w:val="clear" w:pos="1800"/>
          <w:tab w:val="num" w:pos="-324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tingkat pelanggaran LLAJ dan Pelanggaran di bidang perairan di Kabupaten Sukabumi;</w:t>
      </w:r>
    </w:p>
    <w:p w14:paraId="32FBDEC7" w14:textId="77777777" w:rsidR="00447388" w:rsidRPr="00795875" w:rsidRDefault="00447388" w:rsidP="00731ED8">
      <w:pPr>
        <w:numPr>
          <w:ilvl w:val="0"/>
          <w:numId w:val="24"/>
        </w:numPr>
        <w:tabs>
          <w:tab w:val="clear" w:pos="1800"/>
          <w:tab w:val="num" w:pos="-288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Meningkatnya kinerja angkutan umum dan;</w:t>
      </w:r>
    </w:p>
    <w:p w14:paraId="039E3630" w14:textId="77777777" w:rsidR="00447388" w:rsidRPr="00795875" w:rsidRDefault="00447388" w:rsidP="00731ED8">
      <w:pPr>
        <w:numPr>
          <w:ilvl w:val="0"/>
          <w:numId w:val="24"/>
        </w:numPr>
        <w:tabs>
          <w:tab w:val="clear" w:pos="1800"/>
          <w:tab w:val="num" w:pos="-180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Meningkatnya kualitas pelayanan di bidang perhubungan.</w:t>
      </w:r>
    </w:p>
    <w:p w14:paraId="67918443" w14:textId="77777777" w:rsidR="00447388" w:rsidRPr="00795875" w:rsidRDefault="00447388" w:rsidP="00731ED8">
      <w:pPr>
        <w:numPr>
          <w:ilvl w:val="0"/>
          <w:numId w:val="24"/>
        </w:numPr>
        <w:tabs>
          <w:tab w:val="clear" w:pos="1800"/>
          <w:tab w:val="num" w:pos="-180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angka Kecelakaan lalulintas</w:t>
      </w:r>
    </w:p>
    <w:p w14:paraId="548BDA5A" w14:textId="77777777" w:rsidR="00447388" w:rsidRPr="00795875" w:rsidRDefault="00447388" w:rsidP="00447388">
      <w:pPr>
        <w:tabs>
          <w:tab w:val="left" w:pos="630"/>
        </w:tabs>
        <w:spacing w:before="100" w:beforeAutospacing="1" w:after="100" w:afterAutospacing="1"/>
        <w:ind w:left="270"/>
        <w:contextualSpacing/>
        <w:rPr>
          <w:rFonts w:ascii="Bookman Old Style" w:hAnsi="Bookman Old Style" w:cs="Tahoma"/>
          <w:color w:val="000000"/>
          <w:sz w:val="22"/>
          <w:lang w:val="sv-SE"/>
        </w:rPr>
      </w:pPr>
    </w:p>
    <w:p w14:paraId="14448AA3" w14:textId="77777777" w:rsidR="00447388" w:rsidRPr="00795875" w:rsidRDefault="00447388" w:rsidP="00447388">
      <w:pPr>
        <w:tabs>
          <w:tab w:val="left" w:pos="720"/>
        </w:tabs>
        <w:spacing w:before="100" w:beforeAutospacing="1" w:after="100" w:afterAutospacing="1"/>
        <w:ind w:left="720"/>
        <w:contextualSpacing/>
        <w:rPr>
          <w:rFonts w:ascii="Bookman Old Style" w:hAnsi="Bookman Old Style" w:cs="Tahoma"/>
          <w:color w:val="000000"/>
          <w:sz w:val="22"/>
          <w:lang w:val="sv-SE"/>
        </w:rPr>
      </w:pPr>
    </w:p>
    <w:p w14:paraId="24873DD2"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Rasional Program ini, meliputi  :</w:t>
      </w:r>
    </w:p>
    <w:p w14:paraId="735B7A60" w14:textId="77777777" w:rsidR="00447388" w:rsidRPr="00795875" w:rsidRDefault="00447388" w:rsidP="00731ED8">
      <w:pPr>
        <w:numPr>
          <w:ilvl w:val="6"/>
          <w:numId w:val="22"/>
        </w:numPr>
        <w:tabs>
          <w:tab w:val="clear" w:pos="3960"/>
          <w:tab w:val="left" w:pos="72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Penyusunan Road map keselamatan Transportasi serta peningkatan keselamatan melalui pembinaan, sosialisasi dan pembentukan pelopor keselamatan.</w:t>
      </w:r>
    </w:p>
    <w:p w14:paraId="1772B3F5" w14:textId="77777777" w:rsidR="00447388" w:rsidRPr="00795875" w:rsidRDefault="00447388" w:rsidP="00731ED8">
      <w:pPr>
        <w:numPr>
          <w:ilvl w:val="6"/>
          <w:numId w:val="22"/>
        </w:numPr>
        <w:tabs>
          <w:tab w:val="left" w:pos="72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Pengembangan program kemitraan dan kerjasama dengan masyarakat serta swasta dalam rangka peningkatan keselamatan perhubungan di Kabupaten Sukabumi.</w:t>
      </w:r>
    </w:p>
    <w:p w14:paraId="266E73E1" w14:textId="77777777" w:rsidR="00447388" w:rsidRPr="00795875" w:rsidRDefault="00447388" w:rsidP="00447388">
      <w:pPr>
        <w:tabs>
          <w:tab w:val="left" w:pos="720"/>
        </w:tabs>
        <w:ind w:left="360"/>
        <w:contextualSpacing/>
        <w:rPr>
          <w:rFonts w:ascii="Bookman Old Style" w:hAnsi="Bookman Old Style" w:cs="Tahoma"/>
          <w:color w:val="000000"/>
          <w:sz w:val="22"/>
        </w:rPr>
      </w:pPr>
    </w:p>
    <w:p w14:paraId="3E0DE5D3" w14:textId="30C8CD5A" w:rsidR="001A646D" w:rsidRPr="0064055D" w:rsidRDefault="001A646D" w:rsidP="00D20D7B">
      <w:pPr>
        <w:tabs>
          <w:tab w:val="left" w:pos="720"/>
        </w:tabs>
        <w:ind w:left="360"/>
        <w:contextualSpacing/>
        <w:rPr>
          <w:rFonts w:ascii="Cambria" w:hAnsi="Cambria" w:cs="Tahoma"/>
          <w:color w:val="000000"/>
          <w:sz w:val="22"/>
        </w:rPr>
      </w:pPr>
      <w:r>
        <w:rPr>
          <w:rFonts w:ascii="Bookman Old Style" w:hAnsi="Bookman Old Style" w:cs="Times New Roman"/>
          <w:sz w:val="22"/>
        </w:rPr>
        <w:tab/>
      </w:r>
      <w:r w:rsidRPr="0064055D">
        <w:rPr>
          <w:rFonts w:ascii="Cambria" w:hAnsi="Cambria" w:cs="Tahoma"/>
          <w:b/>
          <w:bCs/>
          <w:color w:val="000000"/>
          <w:sz w:val="22"/>
        </w:rPr>
        <w:t>Program Pembinaan dan Peningkatan Keselamatan Perhubungan</w:t>
      </w:r>
      <w:r w:rsidRPr="0064055D">
        <w:rPr>
          <w:rFonts w:ascii="Cambria" w:hAnsi="Cambria" w:cs="Tahoma"/>
          <w:color w:val="000000"/>
          <w:sz w:val="22"/>
        </w:rPr>
        <w:t xml:space="preserve"> ini dilaksanakan melalui </w:t>
      </w:r>
      <w:r w:rsidRPr="0064055D">
        <w:rPr>
          <w:rFonts w:ascii="Cambria" w:hAnsi="Cambria" w:cs="Tahoma"/>
          <w:b/>
          <w:bCs/>
          <w:color w:val="000000"/>
          <w:sz w:val="22"/>
          <w:lang w:val="id-ID"/>
        </w:rPr>
        <w:t>10</w:t>
      </w:r>
      <w:r w:rsidRPr="0064055D">
        <w:rPr>
          <w:rFonts w:ascii="Cambria" w:hAnsi="Cambria" w:cs="Tahoma"/>
          <w:b/>
          <w:bCs/>
          <w:color w:val="000000"/>
          <w:sz w:val="22"/>
        </w:rPr>
        <w:t xml:space="preserve"> ( </w:t>
      </w:r>
      <w:r w:rsidRPr="0064055D">
        <w:rPr>
          <w:rFonts w:ascii="Cambria" w:hAnsi="Cambria" w:cs="Tahoma"/>
          <w:b/>
          <w:bCs/>
          <w:color w:val="000000"/>
          <w:sz w:val="22"/>
          <w:lang w:val="id-ID"/>
        </w:rPr>
        <w:t>Sepuluh</w:t>
      </w:r>
      <w:r w:rsidRPr="0064055D">
        <w:rPr>
          <w:rFonts w:ascii="Cambria" w:hAnsi="Cambria" w:cs="Tahoma"/>
          <w:b/>
          <w:bCs/>
          <w:color w:val="000000"/>
          <w:sz w:val="22"/>
        </w:rPr>
        <w:t xml:space="preserve"> ) </w:t>
      </w:r>
      <w:r w:rsidRPr="0064055D">
        <w:rPr>
          <w:rFonts w:ascii="Cambria" w:hAnsi="Cambria" w:cs="Tahoma"/>
          <w:color w:val="000000"/>
          <w:sz w:val="22"/>
        </w:rPr>
        <w:t xml:space="preserve">kegiatan, dengan alokasi anggaran sebesar Rp. </w:t>
      </w:r>
      <w:r w:rsidRPr="0064055D">
        <w:rPr>
          <w:rFonts w:ascii="Cambria" w:hAnsi="Cambria" w:cs="Tahoma"/>
          <w:b/>
          <w:bCs/>
          <w:color w:val="000000"/>
          <w:sz w:val="22"/>
          <w:lang w:val="id-ID"/>
        </w:rPr>
        <w:t>646.220.000</w:t>
      </w:r>
      <w:r w:rsidRPr="0064055D">
        <w:rPr>
          <w:rFonts w:ascii="Cambria" w:hAnsi="Cambria" w:cs="Tahoma"/>
          <w:color w:val="000000"/>
          <w:sz w:val="22"/>
          <w:lang w:val="id-ID"/>
        </w:rPr>
        <w:t>,-</w:t>
      </w:r>
      <w:r w:rsidRPr="0064055D">
        <w:rPr>
          <w:rFonts w:ascii="Cambria" w:hAnsi="Cambria" w:cs="Tahoma"/>
          <w:color w:val="000000"/>
          <w:sz w:val="22"/>
        </w:rPr>
        <w:t xml:space="preserve"> Realisasi anggaran sebesar </w:t>
      </w:r>
      <w:r>
        <w:rPr>
          <w:rFonts w:ascii="Cambria" w:hAnsi="Cambria" w:cs="Tahoma"/>
          <w:color w:val="000000"/>
          <w:sz w:val="22"/>
          <w:lang w:val="id-ID"/>
        </w:rPr>
        <w:t>Rp. 619.394.000</w:t>
      </w:r>
      <w:r w:rsidRPr="0064055D">
        <w:rPr>
          <w:rFonts w:ascii="Cambria" w:hAnsi="Cambria" w:cs="Tahoma"/>
          <w:color w:val="000000"/>
          <w:sz w:val="22"/>
          <w:lang w:val="id-ID"/>
        </w:rPr>
        <w:t xml:space="preserve">- atau </w:t>
      </w:r>
      <w:r w:rsidRPr="0064055D">
        <w:rPr>
          <w:rFonts w:ascii="Cambria" w:hAnsi="Cambria" w:cs="Tahoma"/>
          <w:color w:val="000000"/>
          <w:sz w:val="22"/>
        </w:rPr>
        <w:t xml:space="preserve"> Serapan anggaran sebesar </w:t>
      </w:r>
      <w:r>
        <w:rPr>
          <w:rFonts w:ascii="Cambria" w:hAnsi="Cambria" w:cs="Tahoma"/>
          <w:color w:val="000000"/>
          <w:sz w:val="22"/>
        </w:rPr>
        <w:t>96</w:t>
      </w:r>
      <w:r w:rsidRPr="0064055D">
        <w:rPr>
          <w:rFonts w:ascii="Cambria" w:hAnsi="Cambria" w:cs="Tahoma"/>
          <w:color w:val="000000"/>
          <w:sz w:val="22"/>
          <w:lang w:val="id-ID"/>
        </w:rPr>
        <w:t xml:space="preserve"> </w:t>
      </w:r>
      <w:r w:rsidRPr="0064055D">
        <w:rPr>
          <w:rFonts w:ascii="Cambria" w:hAnsi="Cambria" w:cs="Tahoma"/>
          <w:color w:val="000000"/>
          <w:sz w:val="22"/>
        </w:rPr>
        <w:t>%. Rincian kegiatan yang ada di program ini adalah:</w:t>
      </w:r>
    </w:p>
    <w:p w14:paraId="3636AC31" w14:textId="77777777" w:rsidR="001A646D" w:rsidRPr="0064055D" w:rsidRDefault="001A646D" w:rsidP="00731ED8">
      <w:pPr>
        <w:pStyle w:val="ListParagraph"/>
        <w:widowControl w:val="0"/>
        <w:numPr>
          <w:ilvl w:val="6"/>
          <w:numId w:val="23"/>
        </w:numPr>
        <w:tabs>
          <w:tab w:val="left" w:pos="993"/>
        </w:tabs>
        <w:adjustRightInd w:val="0"/>
        <w:ind w:left="993" w:right="9" w:hanging="284"/>
        <w:contextualSpacing w:val="0"/>
        <w:textAlignment w:val="baseline"/>
        <w:rPr>
          <w:rFonts w:ascii="Cambria" w:hAnsi="Cambria" w:cs="Arial"/>
          <w:sz w:val="22"/>
          <w:lang w:val="fi-FI"/>
        </w:rPr>
      </w:pPr>
      <w:r w:rsidRPr="0064055D">
        <w:rPr>
          <w:rFonts w:ascii="Cambria" w:hAnsi="Cambria" w:cs="Tahoma"/>
          <w:sz w:val="22"/>
          <w:lang w:val="sv-SE"/>
        </w:rPr>
        <w:t>Kegiatan Pengadaan Fasilitas Pendukung Pelayanan</w:t>
      </w:r>
      <w:r w:rsidRPr="0064055D">
        <w:rPr>
          <w:rFonts w:ascii="Cambria" w:hAnsi="Cambria" w:cs="Tahoma"/>
          <w:sz w:val="22"/>
          <w:lang w:val="id-ID"/>
        </w:rPr>
        <w:t xml:space="preserve"> Pengujian Kendaraan Bermotor Keliling, </w:t>
      </w:r>
      <w:r w:rsidRPr="0064055D">
        <w:rPr>
          <w:rFonts w:ascii="Cambria" w:hAnsi="Cambria" w:cs="Tahoma"/>
          <w:sz w:val="22"/>
          <w:lang w:val="sv-SE"/>
        </w:rPr>
        <w:t xml:space="preserve">Pagu anggaran  sebesar Rp. </w:t>
      </w:r>
      <w:r w:rsidRPr="0064055D">
        <w:rPr>
          <w:rFonts w:ascii="Cambria" w:hAnsi="Cambria" w:cs="Tahoma"/>
          <w:sz w:val="22"/>
          <w:lang w:val="id-ID"/>
        </w:rPr>
        <w:t>50</w:t>
      </w:r>
      <w:r w:rsidRPr="0064055D">
        <w:rPr>
          <w:rFonts w:ascii="Cambria" w:hAnsi="Cambria" w:cs="Tahoma"/>
          <w:sz w:val="22"/>
        </w:rPr>
        <w:t>8</w:t>
      </w:r>
      <w:r w:rsidRPr="0064055D">
        <w:rPr>
          <w:rFonts w:ascii="Cambria" w:hAnsi="Cambria" w:cs="Tahoma"/>
          <w:sz w:val="22"/>
          <w:lang w:val="id-ID"/>
        </w:rPr>
        <w:t>.500.000,-</w:t>
      </w:r>
      <w:r w:rsidRPr="0064055D">
        <w:rPr>
          <w:rFonts w:ascii="Cambria" w:hAnsi="Cambria" w:cs="Tahoma"/>
          <w:sz w:val="22"/>
          <w:lang w:val="sv-SE"/>
        </w:rPr>
        <w:t xml:space="preserve"> sumber dana APBD Kabupaten, </w:t>
      </w:r>
      <w:r w:rsidRPr="0064055D">
        <w:rPr>
          <w:rFonts w:ascii="Cambria" w:hAnsi="Cambria" w:cs="Tahoma"/>
          <w:sz w:val="22"/>
          <w:lang w:val="id-ID"/>
        </w:rPr>
        <w:t xml:space="preserve">realisasi anggaran Rp. </w:t>
      </w:r>
      <w:r w:rsidRPr="00C34804">
        <w:rPr>
          <w:rFonts w:ascii="Cambria" w:hAnsi="Cambria" w:cs="Tahoma"/>
          <w:sz w:val="22"/>
        </w:rPr>
        <w:t>501.424.000</w:t>
      </w:r>
      <w:r w:rsidRPr="0064055D">
        <w:rPr>
          <w:rFonts w:ascii="Cambria" w:hAnsi="Cambria" w:cs="Tahoma"/>
          <w:sz w:val="22"/>
          <w:lang w:val="id-ID"/>
        </w:rPr>
        <w:t xml:space="preserve">,- atau </w:t>
      </w:r>
      <w:r>
        <w:rPr>
          <w:rFonts w:ascii="Cambria" w:hAnsi="Cambria" w:cs="Tahoma"/>
          <w:sz w:val="22"/>
        </w:rPr>
        <w:t>98.6</w:t>
      </w:r>
      <w:r w:rsidRPr="0064055D">
        <w:rPr>
          <w:rFonts w:ascii="Cambria" w:hAnsi="Cambria" w:cs="Tahoma"/>
          <w:sz w:val="22"/>
          <w:lang w:val="id-ID"/>
        </w:rPr>
        <w:t xml:space="preserve"> %, Output : </w:t>
      </w:r>
      <w:r w:rsidRPr="0064055D">
        <w:rPr>
          <w:rFonts w:ascii="Cambria" w:hAnsi="Cambria" w:cs="Tahoma"/>
          <w:sz w:val="22"/>
        </w:rPr>
        <w:t>Fasilitas Uji berupa Genset Portable, tool kit PKB dan Timbangan Portable (1 unit, 1 set toolkit, 1 unit timbangan Protable).</w:t>
      </w:r>
    </w:p>
    <w:p w14:paraId="6A7893C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Kegiatan Pemb</w:t>
      </w:r>
      <w:r w:rsidRPr="0064055D">
        <w:rPr>
          <w:rFonts w:ascii="Cambria" w:hAnsi="Cambria" w:cs="Tahoma"/>
          <w:sz w:val="22"/>
          <w:lang w:val="id-ID"/>
        </w:rPr>
        <w:t>inaan dan Sosialisasi Pengujian Kendaraan Bermotor,</w:t>
      </w:r>
      <w:r w:rsidRPr="0064055D">
        <w:rPr>
          <w:rFonts w:ascii="Cambria" w:hAnsi="Cambria" w:cs="Tahoma"/>
          <w:sz w:val="22"/>
        </w:rPr>
        <w:t xml:space="preserve"> </w:t>
      </w:r>
      <w:r w:rsidRPr="0064055D">
        <w:rPr>
          <w:rFonts w:ascii="Cambria" w:hAnsi="Cambria" w:cs="Arial"/>
          <w:sz w:val="22"/>
        </w:rPr>
        <w:t>kegiatan ini mengalami refocusing anggaran</w:t>
      </w:r>
      <w:r w:rsidRPr="0064055D">
        <w:rPr>
          <w:rFonts w:ascii="Cambria" w:hAnsi="Cambria" w:cs="Tahoma"/>
          <w:sz w:val="22"/>
          <w:lang w:val="sv-SE"/>
        </w:rPr>
        <w:t>.</w:t>
      </w:r>
    </w:p>
    <w:p w14:paraId="2ECA8ADE"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lastRenderedPageBreak/>
        <w:t>Pem</w:t>
      </w:r>
      <w:r w:rsidRPr="0064055D">
        <w:rPr>
          <w:rFonts w:ascii="Cambria" w:hAnsi="Cambria" w:cs="Tahoma"/>
          <w:sz w:val="22"/>
        </w:rPr>
        <w:t>eliharaan dan Kalibrasi Peralatan Mekanis Pengujian Kendaraan Bermotor</w:t>
      </w:r>
      <w:r w:rsidRPr="0064055D">
        <w:rPr>
          <w:rFonts w:ascii="Cambria" w:hAnsi="Cambria" w:cs="Tahoma"/>
          <w:sz w:val="22"/>
          <w:lang w:val="sv-SE"/>
        </w:rPr>
        <w:t>, pagu anggaran Rp. 2</w:t>
      </w:r>
      <w:r w:rsidRPr="0064055D">
        <w:rPr>
          <w:rFonts w:ascii="Cambria" w:hAnsi="Cambria" w:cs="Tahoma"/>
          <w:sz w:val="22"/>
          <w:lang w:val="id-ID"/>
        </w:rPr>
        <w:t xml:space="preserve">5.000.000,- </w:t>
      </w:r>
      <w:r w:rsidRPr="0064055D">
        <w:rPr>
          <w:rFonts w:ascii="Cambria" w:hAnsi="Cambria" w:cs="Tahoma"/>
          <w:sz w:val="22"/>
          <w:lang w:val="sv-SE"/>
        </w:rPr>
        <w:t xml:space="preserve">sumber dana APBD Kabupaten, bentuk kegiatan </w:t>
      </w:r>
      <w:r w:rsidRPr="0064055D">
        <w:rPr>
          <w:rFonts w:ascii="Cambria" w:hAnsi="Cambria" w:cs="Tahoma"/>
          <w:sz w:val="22"/>
          <w:lang w:val="id-ID"/>
        </w:rPr>
        <w:t>pem</w:t>
      </w:r>
      <w:r w:rsidRPr="0064055D">
        <w:rPr>
          <w:rFonts w:ascii="Cambria" w:hAnsi="Cambria" w:cs="Tahoma"/>
          <w:sz w:val="22"/>
        </w:rPr>
        <w:t>eliharaan</w:t>
      </w:r>
      <w:r w:rsidRPr="0064055D">
        <w:rPr>
          <w:rFonts w:ascii="Cambria" w:hAnsi="Cambria" w:cs="Tahoma"/>
          <w:sz w:val="22"/>
          <w:lang w:val="sv-SE"/>
        </w:rPr>
        <w:t xml:space="preserve">, realisasi anggaran </w:t>
      </w:r>
      <w:r w:rsidRPr="0064055D">
        <w:rPr>
          <w:rFonts w:ascii="Cambria" w:hAnsi="Cambria" w:cs="Tahoma"/>
          <w:sz w:val="22"/>
          <w:lang w:val="id-ID"/>
        </w:rPr>
        <w:t xml:space="preserve">Rp. </w:t>
      </w:r>
      <w:r w:rsidRPr="00C34804">
        <w:rPr>
          <w:rFonts w:ascii="Cambria" w:hAnsi="Cambria" w:cs="Tahoma"/>
          <w:sz w:val="22"/>
        </w:rPr>
        <w:t>18.820.000</w:t>
      </w:r>
      <w:r w:rsidRPr="00C34804">
        <w:rPr>
          <w:rFonts w:ascii="Cambria" w:hAnsi="Cambria" w:cs="Tahoma"/>
          <w:sz w:val="22"/>
          <w:lang w:val="id-ID"/>
        </w:rPr>
        <w:t>,-</w:t>
      </w:r>
      <w:r w:rsidRPr="0064055D">
        <w:rPr>
          <w:rFonts w:ascii="Cambria" w:hAnsi="Cambria" w:cs="Tahoma"/>
          <w:sz w:val="22"/>
          <w:lang w:val="id-ID"/>
        </w:rPr>
        <w:t xml:space="preserve"> </w:t>
      </w:r>
      <w:r>
        <w:rPr>
          <w:rFonts w:ascii="Cambria" w:hAnsi="Cambria" w:cs="Tahoma"/>
          <w:sz w:val="22"/>
          <w:lang w:val="sv-SE"/>
        </w:rPr>
        <w:t xml:space="preserve">atau 75.3 </w:t>
      </w:r>
      <w:r w:rsidRPr="0064055D">
        <w:rPr>
          <w:rFonts w:ascii="Cambria" w:hAnsi="Cambria" w:cs="Tahoma"/>
          <w:sz w:val="22"/>
          <w:lang w:val="id-ID"/>
        </w:rPr>
        <w:t>%</w:t>
      </w:r>
      <w:r w:rsidRPr="0064055D">
        <w:rPr>
          <w:rFonts w:ascii="Cambria" w:hAnsi="Cambria" w:cs="Tahoma"/>
          <w:sz w:val="22"/>
          <w:lang w:val="sv-SE"/>
        </w:rPr>
        <w:t xml:space="preserve">, Output; </w:t>
      </w:r>
      <w:r w:rsidRPr="0064055D">
        <w:rPr>
          <w:rFonts w:ascii="Cambria" w:hAnsi="Cambria" w:cs="Tahoma"/>
          <w:sz w:val="22"/>
          <w:lang w:val="id-ID"/>
        </w:rPr>
        <w:t xml:space="preserve">Pemeliharaan </w:t>
      </w:r>
      <w:r w:rsidRPr="0064055D">
        <w:rPr>
          <w:rFonts w:ascii="Cambria" w:hAnsi="Cambria" w:cs="Tahoma"/>
          <w:sz w:val="22"/>
        </w:rPr>
        <w:t xml:space="preserve">dan Kalibrasi peralatan mekanis Pengujian Kendaraan Bermotor dan Pengadaan Alat Uji Kendaraan Bermotor sebanyak </w:t>
      </w:r>
      <w:r w:rsidRPr="0064055D">
        <w:rPr>
          <w:rFonts w:ascii="Cambria" w:hAnsi="Cambria" w:cs="Tahoma"/>
          <w:sz w:val="22"/>
          <w:lang w:val="id-ID"/>
        </w:rPr>
        <w:t>15</w:t>
      </w:r>
      <w:r w:rsidRPr="0064055D">
        <w:rPr>
          <w:rFonts w:ascii="Cambria" w:hAnsi="Cambria" w:cs="Tahoma"/>
          <w:sz w:val="22"/>
        </w:rPr>
        <w:t xml:space="preserve"> item.</w:t>
      </w:r>
    </w:p>
    <w:p w14:paraId="2B3E425D"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t xml:space="preserve">Kegiatan Pengadaan </w:t>
      </w:r>
      <w:r w:rsidRPr="0064055D">
        <w:rPr>
          <w:rFonts w:ascii="Cambria" w:hAnsi="Cambria" w:cs="Tahoma"/>
          <w:sz w:val="22"/>
        </w:rPr>
        <w:t>Media Sosialisasi</w:t>
      </w:r>
      <w:r w:rsidRPr="0064055D">
        <w:rPr>
          <w:rFonts w:ascii="Cambria" w:hAnsi="Cambria" w:cs="Tahoma"/>
          <w:sz w:val="22"/>
          <w:lang w:val="id-ID"/>
        </w:rPr>
        <w:t xml:space="preserve"> Pengujian Kendaraan Bermotor, Pagu Anggaran Rp. 27.000.000,- realisasi anggaran Rp. </w:t>
      </w:r>
      <w:r w:rsidRPr="00C34804">
        <w:rPr>
          <w:rFonts w:ascii="Cambria" w:hAnsi="Cambria" w:cs="Tahoma"/>
          <w:sz w:val="22"/>
        </w:rPr>
        <w:t>26.450.000</w:t>
      </w:r>
      <w:r w:rsidRPr="0064055D">
        <w:rPr>
          <w:rFonts w:ascii="Cambria" w:hAnsi="Cambria" w:cs="Tahoma"/>
          <w:sz w:val="22"/>
          <w:lang w:val="id-ID"/>
        </w:rPr>
        <w:t xml:space="preserve">,- atau </w:t>
      </w:r>
      <w:r>
        <w:rPr>
          <w:rFonts w:ascii="Cambria" w:hAnsi="Cambria" w:cs="Tahoma"/>
          <w:sz w:val="22"/>
        </w:rPr>
        <w:t>98</w:t>
      </w:r>
      <w:r w:rsidRPr="0064055D">
        <w:rPr>
          <w:rFonts w:ascii="Cambria" w:hAnsi="Cambria" w:cs="Tahoma"/>
          <w:sz w:val="22"/>
          <w:lang w:val="id-ID"/>
        </w:rPr>
        <w:t xml:space="preserve"> %, Output : Pengadaan </w:t>
      </w:r>
      <w:r w:rsidRPr="0064055D">
        <w:rPr>
          <w:rFonts w:ascii="Cambria" w:hAnsi="Cambria" w:cs="Tahoma"/>
          <w:sz w:val="22"/>
        </w:rPr>
        <w:t>Banner, Brosur, Stiker 3 item.</w:t>
      </w:r>
    </w:p>
    <w:p w14:paraId="0E84A9D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t xml:space="preserve">Kegiatan </w:t>
      </w:r>
      <w:r w:rsidRPr="0064055D">
        <w:rPr>
          <w:rFonts w:ascii="Cambria" w:hAnsi="Cambria" w:cs="Tahoma"/>
          <w:sz w:val="22"/>
        </w:rPr>
        <w:t>Pekan Keselamatan Perairan, kegiatan ini mengalami refocusing anggaran.</w:t>
      </w:r>
    </w:p>
    <w:p w14:paraId="1274CF4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r w:rsidRPr="0064055D">
        <w:rPr>
          <w:rFonts w:ascii="Cambria" w:hAnsi="Cambria" w:cs="Tahoma"/>
          <w:sz w:val="22"/>
          <w:lang w:val="id-ID"/>
        </w:rPr>
        <w:t>Pemilihan Awak Angkutan Umum Teladan</w:t>
      </w:r>
      <w:r w:rsidRPr="0064055D">
        <w:rPr>
          <w:rFonts w:ascii="Cambria" w:hAnsi="Cambria" w:cs="Tahoma"/>
          <w:sz w:val="22"/>
          <w:lang w:val="sv-SE"/>
        </w:rPr>
        <w:t xml:space="preserve">, pagu anggaran Rp. </w:t>
      </w:r>
      <w:r w:rsidRPr="0064055D">
        <w:rPr>
          <w:rFonts w:ascii="Cambria" w:hAnsi="Cambria" w:cs="Tahoma"/>
          <w:sz w:val="22"/>
          <w:lang w:val="id-ID"/>
        </w:rPr>
        <w:t>26.820.000</w:t>
      </w:r>
      <w:r w:rsidRPr="0064055D">
        <w:rPr>
          <w:rFonts w:ascii="Cambria" w:hAnsi="Cambria" w:cs="Tahoma"/>
          <w:sz w:val="22"/>
          <w:lang w:val="sv-SE"/>
        </w:rPr>
        <w:t xml:space="preserve">,- sumber dana APBD Kabupaten, bentuk kegiatan Sosialisasi, realisasi anggaran </w:t>
      </w:r>
      <w:r w:rsidRPr="0064055D">
        <w:rPr>
          <w:rFonts w:ascii="Cambria" w:hAnsi="Cambria" w:cs="Tahoma"/>
          <w:sz w:val="22"/>
          <w:lang w:val="id-ID"/>
        </w:rPr>
        <w:t xml:space="preserve">Rp. </w:t>
      </w:r>
      <w:r w:rsidRPr="00C34804">
        <w:rPr>
          <w:rFonts w:ascii="Cambria" w:hAnsi="Cambria" w:cs="Tahoma"/>
          <w:sz w:val="22"/>
        </w:rPr>
        <w:t>26.400.000</w:t>
      </w:r>
      <w:r w:rsidRPr="00C34804">
        <w:rPr>
          <w:rFonts w:ascii="Cambria" w:hAnsi="Cambria" w:cs="Tahoma"/>
          <w:sz w:val="22"/>
          <w:lang w:val="id-ID"/>
        </w:rPr>
        <w:t>,-</w:t>
      </w:r>
      <w:r w:rsidRPr="0064055D">
        <w:rPr>
          <w:rFonts w:ascii="Cambria" w:hAnsi="Cambria" w:cs="Tahoma"/>
          <w:sz w:val="22"/>
          <w:lang w:val="sv-SE"/>
        </w:rPr>
        <w:t xml:space="preserve">  atau </w:t>
      </w:r>
      <w:r>
        <w:rPr>
          <w:rFonts w:ascii="Cambria" w:hAnsi="Cambria" w:cs="Tahoma"/>
          <w:sz w:val="22"/>
        </w:rPr>
        <w:t>98.4</w:t>
      </w:r>
      <w:r w:rsidRPr="0064055D">
        <w:rPr>
          <w:rFonts w:ascii="Cambria" w:hAnsi="Cambria" w:cs="Tahoma"/>
          <w:sz w:val="22"/>
        </w:rPr>
        <w:t xml:space="preserve"> </w:t>
      </w:r>
      <w:r w:rsidRPr="0064055D">
        <w:rPr>
          <w:rFonts w:ascii="Cambria" w:hAnsi="Cambria" w:cs="Tahoma"/>
          <w:sz w:val="22"/>
          <w:lang w:val="sv-SE"/>
        </w:rPr>
        <w:t>%, Output; kegiatan Sosialisasi keselamatan lalu lintas dan Pemilihan Awak Angkutan Umum Tela</w:t>
      </w:r>
      <w:r w:rsidRPr="0064055D">
        <w:rPr>
          <w:rFonts w:ascii="Cambria" w:hAnsi="Cambria" w:cs="Tahoma"/>
          <w:sz w:val="22"/>
          <w:lang w:val="id-ID"/>
        </w:rPr>
        <w:t>d</w:t>
      </w:r>
      <w:r w:rsidRPr="0064055D">
        <w:rPr>
          <w:rFonts w:ascii="Cambria" w:hAnsi="Cambria" w:cs="Tahoma"/>
          <w:sz w:val="22"/>
          <w:lang w:val="sv-SE"/>
        </w:rPr>
        <w:t xml:space="preserve">an </w:t>
      </w:r>
      <w:r w:rsidRPr="0064055D">
        <w:rPr>
          <w:rFonts w:ascii="Cambria" w:hAnsi="Cambria" w:cs="Tahoma"/>
          <w:sz w:val="22"/>
          <w:lang w:val="id-ID"/>
        </w:rPr>
        <w:t xml:space="preserve">sebanyak 50 orang </w:t>
      </w:r>
      <w:r w:rsidRPr="0064055D">
        <w:rPr>
          <w:rFonts w:ascii="Cambria" w:hAnsi="Cambria" w:cs="Tahoma"/>
          <w:sz w:val="22"/>
          <w:lang w:val="sv-SE"/>
        </w:rPr>
        <w:t>Tingkat Kabupaten Sukabumi .</w:t>
      </w:r>
    </w:p>
    <w:p w14:paraId="2640FB1D"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Pekan Keselamatan LLAJ, </w:t>
      </w:r>
      <w:r w:rsidRPr="0064055D">
        <w:rPr>
          <w:rFonts w:ascii="Cambria" w:hAnsi="Cambria" w:cs="Arial"/>
          <w:color w:val="000000"/>
          <w:sz w:val="22"/>
        </w:rPr>
        <w:t>kegiatan ini mengalami refocusing anggaran</w:t>
      </w:r>
      <w:r w:rsidRPr="0064055D">
        <w:rPr>
          <w:rFonts w:ascii="Cambria" w:hAnsi="Cambria" w:cs="Tahoma"/>
          <w:color w:val="000000"/>
          <w:sz w:val="22"/>
          <w:lang w:val="sv-SE"/>
        </w:rPr>
        <w:t>.</w:t>
      </w:r>
    </w:p>
    <w:p w14:paraId="25EE47F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r w:rsidRPr="0064055D">
        <w:rPr>
          <w:rFonts w:ascii="Cambria" w:hAnsi="Cambria" w:cs="Tahoma"/>
          <w:sz w:val="22"/>
        </w:rPr>
        <w:t>Pemilihan Pelajar Pelopor Keselamatan Lalu Lintas</w:t>
      </w:r>
      <w:r w:rsidRPr="0064055D">
        <w:rPr>
          <w:rFonts w:ascii="Cambria" w:hAnsi="Cambria" w:cs="Tahoma"/>
          <w:sz w:val="22"/>
          <w:lang w:val="sv-SE"/>
        </w:rPr>
        <w:t xml:space="preserve">, </w:t>
      </w:r>
      <w:r w:rsidRPr="0064055D">
        <w:rPr>
          <w:rFonts w:ascii="Cambria" w:hAnsi="Cambria" w:cs="Arial"/>
          <w:sz w:val="22"/>
        </w:rPr>
        <w:t>kegiatan ini mengalami refocusing anggaran</w:t>
      </w:r>
      <w:r w:rsidRPr="0064055D">
        <w:rPr>
          <w:rFonts w:ascii="Cambria" w:hAnsi="Cambria" w:cs="Tahoma"/>
          <w:sz w:val="22"/>
          <w:lang w:val="sv-SE"/>
        </w:rPr>
        <w:t>.</w:t>
      </w:r>
    </w:p>
    <w:p w14:paraId="414BFD63"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r w:rsidRPr="0064055D">
        <w:rPr>
          <w:rFonts w:ascii="Cambria" w:hAnsi="Cambria" w:cs="Tahoma"/>
          <w:sz w:val="22"/>
        </w:rPr>
        <w:t>Pemutahiran Data Taman Kendaraan Wajib Uji (TKWU)</w:t>
      </w:r>
      <w:r w:rsidRPr="0064055D">
        <w:rPr>
          <w:rFonts w:ascii="Cambria" w:hAnsi="Cambria" w:cs="Tahoma"/>
          <w:sz w:val="22"/>
          <w:lang w:val="sv-SE"/>
        </w:rPr>
        <w:t>, pagu anggaran Rp. 4</w:t>
      </w:r>
      <w:r w:rsidRPr="0064055D">
        <w:rPr>
          <w:rFonts w:ascii="Cambria" w:hAnsi="Cambria" w:cs="Tahoma"/>
          <w:sz w:val="22"/>
          <w:lang w:val="id-ID"/>
        </w:rPr>
        <w:t xml:space="preserve">1.600.000,- </w:t>
      </w:r>
      <w:r w:rsidRPr="0064055D">
        <w:rPr>
          <w:rFonts w:ascii="Cambria" w:hAnsi="Cambria" w:cs="Tahoma"/>
          <w:sz w:val="22"/>
          <w:lang w:val="sv-SE"/>
        </w:rPr>
        <w:t xml:space="preserve">sumber dana APBD Kabupaten, bentuk kegiatan </w:t>
      </w:r>
      <w:r w:rsidRPr="0064055D">
        <w:rPr>
          <w:rFonts w:ascii="Cambria" w:hAnsi="Cambria" w:cs="Tahoma"/>
          <w:sz w:val="22"/>
        </w:rPr>
        <w:t>Pembinaan</w:t>
      </w:r>
      <w:r w:rsidRPr="0064055D">
        <w:rPr>
          <w:rFonts w:ascii="Cambria" w:hAnsi="Cambria" w:cs="Tahoma"/>
          <w:sz w:val="22"/>
          <w:lang w:val="sv-SE"/>
        </w:rPr>
        <w:t xml:space="preserve">, realisasi anggaran </w:t>
      </w:r>
      <w:r w:rsidRPr="0064055D">
        <w:rPr>
          <w:rFonts w:ascii="Cambria" w:hAnsi="Cambria" w:cs="Tahoma"/>
          <w:sz w:val="22"/>
          <w:lang w:val="id-ID"/>
        </w:rPr>
        <w:t xml:space="preserve">Rp. </w:t>
      </w:r>
      <w:r w:rsidRPr="0064055D">
        <w:rPr>
          <w:rFonts w:ascii="Cambria" w:hAnsi="Cambria" w:cs="Tahoma"/>
          <w:sz w:val="22"/>
          <w:lang w:val="sv-SE"/>
        </w:rPr>
        <w:t>4</w:t>
      </w:r>
      <w:r w:rsidRPr="0064055D">
        <w:rPr>
          <w:rFonts w:ascii="Cambria" w:hAnsi="Cambria" w:cs="Tahoma"/>
          <w:sz w:val="22"/>
          <w:lang w:val="id-ID"/>
        </w:rPr>
        <w:t xml:space="preserve">1.600.000,- </w:t>
      </w:r>
      <w:r w:rsidRPr="0064055D">
        <w:rPr>
          <w:rFonts w:ascii="Cambria" w:hAnsi="Cambria" w:cs="Tahoma"/>
          <w:sz w:val="22"/>
          <w:lang w:val="sv-SE"/>
        </w:rPr>
        <w:t xml:space="preserve">atau </w:t>
      </w:r>
      <w:r>
        <w:rPr>
          <w:rFonts w:ascii="Cambria" w:hAnsi="Cambria" w:cs="Tahoma"/>
          <w:sz w:val="22"/>
          <w:lang w:val="sv-SE"/>
        </w:rPr>
        <w:t xml:space="preserve">100 </w:t>
      </w:r>
      <w:r w:rsidRPr="0064055D">
        <w:rPr>
          <w:rFonts w:ascii="Cambria" w:hAnsi="Cambria" w:cs="Tahoma"/>
          <w:sz w:val="22"/>
          <w:lang w:val="sv-SE"/>
        </w:rPr>
        <w:t>%, Output; Dokumen Inventarisasi TKWU 1 Dokumen.</w:t>
      </w:r>
    </w:p>
    <w:p w14:paraId="1B44A851"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r w:rsidRPr="0064055D">
        <w:rPr>
          <w:rFonts w:ascii="Cambria" w:hAnsi="Cambria" w:cs="Tahoma"/>
          <w:sz w:val="22"/>
        </w:rPr>
        <w:t>Pengendalian Emisi Gas Buang Kendaraan Bermotor</w:t>
      </w:r>
      <w:r w:rsidRPr="0064055D">
        <w:rPr>
          <w:rFonts w:ascii="Cambria" w:hAnsi="Cambria" w:cs="Tahoma"/>
          <w:sz w:val="22"/>
          <w:lang w:val="sv-SE"/>
        </w:rPr>
        <w:t xml:space="preserve">, pagu anggaran Rp. </w:t>
      </w:r>
      <w:r w:rsidRPr="0064055D">
        <w:rPr>
          <w:rFonts w:ascii="Cambria" w:hAnsi="Cambria" w:cs="Tahoma"/>
          <w:sz w:val="22"/>
          <w:lang w:val="id-ID"/>
        </w:rPr>
        <w:t xml:space="preserve">17.300.000,- </w:t>
      </w:r>
      <w:r w:rsidRPr="0064055D">
        <w:rPr>
          <w:rFonts w:ascii="Cambria" w:hAnsi="Cambria" w:cs="Tahoma"/>
          <w:sz w:val="22"/>
          <w:lang w:val="sv-SE"/>
        </w:rPr>
        <w:t xml:space="preserve">sumber dana APBD Kabupaten, bentuk kegiatan </w:t>
      </w:r>
      <w:r w:rsidRPr="0064055D">
        <w:rPr>
          <w:rFonts w:ascii="Cambria" w:hAnsi="Cambria" w:cs="Tahoma"/>
          <w:sz w:val="22"/>
        </w:rPr>
        <w:t>Pengendalian</w:t>
      </w:r>
      <w:r w:rsidRPr="0064055D">
        <w:rPr>
          <w:rFonts w:ascii="Cambria" w:hAnsi="Cambria" w:cs="Tahoma"/>
          <w:sz w:val="22"/>
          <w:lang w:val="sv-SE"/>
        </w:rPr>
        <w:t xml:space="preserve">, realisasi anggaran </w:t>
      </w:r>
      <w:r w:rsidRPr="0064055D">
        <w:rPr>
          <w:rFonts w:ascii="Cambria" w:hAnsi="Cambria" w:cs="Tahoma"/>
          <w:sz w:val="22"/>
          <w:lang w:val="id-ID"/>
        </w:rPr>
        <w:t xml:space="preserve">Rp. </w:t>
      </w:r>
      <w:r w:rsidRPr="00C34804">
        <w:rPr>
          <w:rFonts w:ascii="Cambria" w:hAnsi="Cambria" w:cs="Tahoma"/>
          <w:sz w:val="22"/>
        </w:rPr>
        <w:t>4.700.000</w:t>
      </w:r>
      <w:r w:rsidRPr="0064055D">
        <w:rPr>
          <w:rFonts w:ascii="Cambria" w:hAnsi="Cambria" w:cs="Tahoma"/>
          <w:sz w:val="22"/>
          <w:lang w:val="id-ID"/>
        </w:rPr>
        <w:t xml:space="preserve">,- </w:t>
      </w:r>
      <w:r>
        <w:rPr>
          <w:rFonts w:ascii="Cambria" w:hAnsi="Cambria" w:cs="Tahoma"/>
          <w:sz w:val="22"/>
          <w:lang w:val="sv-SE"/>
        </w:rPr>
        <w:t xml:space="preserve">atau 27.2 </w:t>
      </w:r>
      <w:r w:rsidRPr="0064055D">
        <w:rPr>
          <w:rFonts w:ascii="Cambria" w:hAnsi="Cambria" w:cs="Tahoma"/>
          <w:sz w:val="22"/>
          <w:lang w:val="sv-SE"/>
        </w:rPr>
        <w:t xml:space="preserve">%, Output; Terlaksananya </w:t>
      </w:r>
      <w:r w:rsidRPr="0064055D">
        <w:rPr>
          <w:rFonts w:ascii="Cambria" w:hAnsi="Cambria" w:cs="Tahoma"/>
          <w:sz w:val="22"/>
        </w:rPr>
        <w:t>Uji emisi kendaraan bermotor</w:t>
      </w:r>
      <w:r w:rsidRPr="0064055D">
        <w:rPr>
          <w:rFonts w:ascii="Cambria" w:hAnsi="Cambria" w:cs="Tahoma"/>
          <w:sz w:val="22"/>
          <w:lang w:val="id-ID"/>
        </w:rPr>
        <w:t xml:space="preserve"> sebanyak 38 kali.</w:t>
      </w:r>
    </w:p>
    <w:p w14:paraId="33F9EDBD"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lang w:val="id-ID"/>
        </w:rPr>
      </w:pPr>
    </w:p>
    <w:p w14:paraId="0E4BD789" w14:textId="77777777" w:rsidR="001A646D" w:rsidRPr="00BB7584" w:rsidRDefault="001A646D" w:rsidP="00731ED8">
      <w:pPr>
        <w:pStyle w:val="ListParagraph"/>
        <w:numPr>
          <w:ilvl w:val="4"/>
          <w:numId w:val="23"/>
        </w:numPr>
        <w:spacing w:before="100" w:beforeAutospacing="1" w:after="100" w:afterAutospacing="1"/>
        <w:ind w:left="567"/>
        <w:rPr>
          <w:rFonts w:ascii="Cambria" w:hAnsi="Cambria" w:cs="Arial"/>
          <w:b/>
          <w:bCs/>
          <w:color w:val="000000"/>
          <w:sz w:val="22"/>
          <w:lang w:val="id-ID"/>
        </w:rPr>
      </w:pPr>
      <w:r>
        <w:rPr>
          <w:rFonts w:ascii="Cambria" w:hAnsi="Cambria" w:cs="Arial"/>
          <w:b/>
          <w:bCs/>
          <w:color w:val="000000"/>
          <w:sz w:val="22"/>
        </w:rPr>
        <w:t>Inovasi</w:t>
      </w:r>
    </w:p>
    <w:p w14:paraId="0E985859"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Uji KIR berbasis elektronik BLUe  (Bukti Lulus Uji elektronik) menggantikan bukti lulus uji KIR yang dulunya berbentuk buku. BLUe terdiri dari dua sertifikat tanda lulus uji, dua stiker hologram dengan QR Code yang ditempel pada kaca depan kendaraan dan satu Smart Card dengan teknologi NFC (near file communication).</w:t>
      </w:r>
    </w:p>
    <w:p w14:paraId="0581FCF1" w14:textId="77777777" w:rsidR="001A646D" w:rsidRPr="00BB7584" w:rsidRDefault="001A646D" w:rsidP="001A646D">
      <w:pPr>
        <w:pStyle w:val="ListParagraph"/>
        <w:spacing w:before="100" w:beforeAutospacing="1" w:after="100" w:afterAutospacing="1"/>
        <w:ind w:left="567"/>
        <w:rPr>
          <w:rFonts w:ascii="Cambria" w:hAnsi="Cambria" w:cs="Arial"/>
          <w:bCs/>
          <w:color w:val="000000"/>
          <w:sz w:val="22"/>
          <w:lang w:val="id-ID"/>
        </w:rPr>
      </w:pPr>
      <w:r w:rsidRPr="00BB7584">
        <w:rPr>
          <w:rFonts w:ascii="Cambria" w:hAnsi="Cambria" w:cs="Arial"/>
          <w:bCs/>
          <w:color w:val="000000"/>
          <w:sz w:val="22"/>
          <w:lang w:val="id-ID"/>
        </w:rPr>
        <w:t>Data seperti identitas kendaraan, foto fisik kendaraan dari empat sisi, hingga data hasil pengujian berkala disimpan dalam format digital. Data-data tersebut dapat diakses dengan memindai QR Code pada stiker hologram. Bisa juga dengan menempelkan smart card ke smartphone yang sudah memiliki fitur NFC.</w:t>
      </w:r>
    </w:p>
    <w:p w14:paraId="66D15C46"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Digitalisasi data hasil uji KIR ini diharapkan dapat meminimalisir praktik pemalsuan identitas kendaraan maupun hasil uji berkala yang kerap dilakukan pada kendaraan angkut. Untuk itu, jika terjadi perubahan bentuk pada bak angkut maka pelayanan akan dikesampingkan dan mengedepankan yang lainnya. Tujuannya agar permasalahan yang dialami satu kendaraan tidak menghambat pelayanan pada kendaraan lainnya.</w:t>
      </w:r>
    </w:p>
    <w:p w14:paraId="08CDE883"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Pada system BLUe, sopir akan mendapatkan smart card. Fungsinya merekam secara digital hasil uji kendaraan. Bentuknya menyerupai KTP dimana didalamnya terinput data identitas pemilik kendaraan, identitas kendaraan, dan foto 4 sisi kendaraan yaitu dari depan, belakang, kiri, dan kanan.</w:t>
      </w:r>
    </w:p>
    <w:p w14:paraId="5E5D9F76" w14:textId="77777777" w:rsidR="001A646D" w:rsidRDefault="001A646D" w:rsidP="001A646D">
      <w:pPr>
        <w:pStyle w:val="ListParagraph"/>
        <w:spacing w:before="100" w:beforeAutospacing="1" w:after="100" w:afterAutospacing="1"/>
        <w:ind w:left="567"/>
        <w:rPr>
          <w:rFonts w:ascii="Cambria" w:hAnsi="Cambria" w:cs="Arial"/>
          <w:bCs/>
          <w:color w:val="000000"/>
          <w:sz w:val="22"/>
          <w:lang w:val="id-ID"/>
        </w:rPr>
      </w:pPr>
      <w:r w:rsidRPr="00BB7584">
        <w:rPr>
          <w:rFonts w:ascii="Cambria" w:hAnsi="Cambria" w:cs="Arial"/>
          <w:bCs/>
          <w:color w:val="000000"/>
          <w:sz w:val="22"/>
          <w:lang w:val="id-ID"/>
        </w:rPr>
        <w:t>Disamping smart card, sopir juga diberi hologram untuk ditempel pada mobil sebagai bukti lulus uji, dan Sertifikat bukti lulus uji sebagai dokumen bagi supir.</w:t>
      </w:r>
    </w:p>
    <w:p w14:paraId="48BB62B6" w14:textId="77777777" w:rsidR="001A646D" w:rsidRPr="00BB7584" w:rsidRDefault="001A646D" w:rsidP="001A646D">
      <w:pPr>
        <w:pStyle w:val="ListParagraph"/>
        <w:spacing w:before="100" w:beforeAutospacing="1" w:after="100" w:afterAutospacing="1"/>
        <w:ind w:left="567"/>
        <w:rPr>
          <w:rFonts w:ascii="Cambria" w:hAnsi="Cambria" w:cs="Arial"/>
          <w:bCs/>
          <w:color w:val="000000"/>
          <w:sz w:val="22"/>
          <w:lang w:val="id-ID"/>
        </w:rPr>
      </w:pPr>
    </w:p>
    <w:p w14:paraId="57C6A8B9" w14:textId="77777777" w:rsidR="001A646D" w:rsidRPr="00BE7EE3" w:rsidRDefault="001A646D" w:rsidP="00731ED8">
      <w:pPr>
        <w:pStyle w:val="ListParagraph"/>
        <w:numPr>
          <w:ilvl w:val="4"/>
          <w:numId w:val="23"/>
        </w:numPr>
        <w:spacing w:before="100" w:beforeAutospacing="1" w:after="100" w:afterAutospacing="1"/>
        <w:ind w:left="567"/>
        <w:rPr>
          <w:rFonts w:ascii="Cambria" w:hAnsi="Cambria" w:cs="Arial"/>
          <w:b/>
          <w:bCs/>
          <w:color w:val="000000"/>
          <w:sz w:val="22"/>
          <w:lang w:val="id-ID"/>
        </w:rPr>
      </w:pPr>
      <w:r>
        <w:rPr>
          <w:rFonts w:ascii="Cambria" w:hAnsi="Cambria" w:cs="Arial"/>
          <w:b/>
          <w:bCs/>
          <w:color w:val="000000"/>
          <w:sz w:val="22"/>
        </w:rPr>
        <w:t>Rekomdasi</w:t>
      </w:r>
    </w:p>
    <w:p w14:paraId="7B439B6B" w14:textId="77777777" w:rsidR="001A646D" w:rsidRDefault="001A646D" w:rsidP="001A646D">
      <w:pPr>
        <w:pStyle w:val="ListParagraph"/>
        <w:spacing w:before="100" w:beforeAutospacing="1" w:after="100" w:afterAutospacing="1"/>
        <w:rPr>
          <w:rFonts w:ascii="Cambria" w:hAnsi="Cambria" w:cs="Arial"/>
          <w:bCs/>
          <w:color w:val="000000"/>
          <w:sz w:val="22"/>
        </w:rPr>
      </w:pPr>
      <w:r w:rsidRPr="00BE7EE3">
        <w:rPr>
          <w:rFonts w:ascii="Cambria" w:hAnsi="Cambria" w:cs="Arial"/>
          <w:bCs/>
          <w:color w:val="000000"/>
          <w:sz w:val="22"/>
        </w:rPr>
        <w:t>Jawaban rekomendasi DPRD Kabupaten Sukabumi atas Laporan Keterangan Pertanggungjawaban (LKPJ) Bupati Sukabumi tahun 2019</w:t>
      </w:r>
      <w:r>
        <w:rPr>
          <w:rFonts w:ascii="Cambria" w:hAnsi="Cambria" w:cs="Arial"/>
          <w:bCs/>
          <w:color w:val="000000"/>
          <w:sz w:val="22"/>
        </w:rPr>
        <w:t xml:space="preserve"> </w:t>
      </w:r>
    </w:p>
    <w:p w14:paraId="6BAE4C62" w14:textId="77777777" w:rsidR="001A646D" w:rsidRDefault="001A646D" w:rsidP="001A646D">
      <w:pPr>
        <w:pStyle w:val="ListParagraph"/>
        <w:spacing w:before="100" w:beforeAutospacing="1" w:after="100" w:afterAutospacing="1"/>
        <w:rPr>
          <w:rFonts w:ascii="Cambria" w:hAnsi="Cambria" w:cs="Arial"/>
          <w:bCs/>
          <w:color w:val="000000"/>
          <w:sz w:val="22"/>
        </w:rPr>
      </w:pPr>
      <w:r>
        <w:rPr>
          <w:rFonts w:ascii="Cambria" w:hAnsi="Cambria" w:cs="Arial"/>
          <w:bCs/>
          <w:color w:val="000000"/>
          <w:sz w:val="22"/>
        </w:rPr>
        <w:t xml:space="preserve">1. Masih minimnya penerangan jalan umum di Wilayah Kabupaten Sukabumi </w:t>
      </w:r>
    </w:p>
    <w:p w14:paraId="18B536D4" w14:textId="77777777" w:rsidR="001A646D" w:rsidRDefault="001A646D" w:rsidP="00731ED8">
      <w:pPr>
        <w:pStyle w:val="ListParagraph"/>
        <w:numPr>
          <w:ilvl w:val="0"/>
          <w:numId w:val="30"/>
        </w:numPr>
        <w:spacing w:before="100" w:beforeAutospacing="1" w:after="100" w:afterAutospacing="1"/>
        <w:rPr>
          <w:rFonts w:ascii="Cambria" w:hAnsi="Cambria" w:cs="Arial"/>
          <w:bCs/>
          <w:color w:val="000000"/>
          <w:sz w:val="22"/>
        </w:rPr>
      </w:pPr>
      <w:r>
        <w:rPr>
          <w:rFonts w:ascii="Cambria" w:hAnsi="Cambria" w:cs="Arial"/>
          <w:bCs/>
          <w:color w:val="000000"/>
          <w:sz w:val="22"/>
        </w:rPr>
        <w:t>Masih minimnya penerangan jalan umum di Wilayah Kabupaten Sukabumi dikarenakan anggaran yang diberikan oleh Tim TAPD Kabupaten Sukabumi kepada Dinas Perhubungan lebih kecil dari usulan yang diajukan. Selain itu, refocusing anggaran juga menjadi penyebabnya.</w:t>
      </w:r>
    </w:p>
    <w:p w14:paraId="7B0513CA" w14:textId="77777777" w:rsidR="001A646D" w:rsidRDefault="001A646D" w:rsidP="00731ED8">
      <w:pPr>
        <w:pStyle w:val="ListParagraph"/>
        <w:numPr>
          <w:ilvl w:val="0"/>
          <w:numId w:val="30"/>
        </w:numPr>
        <w:spacing w:before="100" w:beforeAutospacing="1" w:after="100" w:afterAutospacing="1"/>
        <w:rPr>
          <w:rFonts w:ascii="Cambria" w:hAnsi="Cambria" w:cs="Arial"/>
          <w:bCs/>
          <w:color w:val="000000"/>
          <w:sz w:val="22"/>
        </w:rPr>
      </w:pPr>
      <w:r>
        <w:rPr>
          <w:rFonts w:ascii="Cambria" w:hAnsi="Cambria" w:cs="Arial"/>
          <w:bCs/>
          <w:color w:val="000000"/>
          <w:sz w:val="22"/>
        </w:rPr>
        <w:lastRenderedPageBreak/>
        <w:t>Dinas Perhubungan sudah berusaha mengusulkan kembali penambahan anggaran baik dalam anggaran perubahan maupun bantuan keuangan provinsi. Namun anggaran yang diberikan tidak sesuai dengan usulan.</w:t>
      </w:r>
    </w:p>
    <w:p w14:paraId="0CD5361B" w14:textId="77777777" w:rsidR="001A646D" w:rsidRDefault="001A646D" w:rsidP="001A646D">
      <w:pPr>
        <w:pStyle w:val="ListParagraph"/>
        <w:spacing w:before="100" w:beforeAutospacing="1" w:after="100" w:afterAutospacing="1"/>
        <w:ind w:left="990" w:hanging="270"/>
        <w:rPr>
          <w:rFonts w:ascii="Cambria" w:hAnsi="Cambria" w:cs="Arial"/>
          <w:bCs/>
          <w:color w:val="000000"/>
          <w:sz w:val="22"/>
        </w:rPr>
      </w:pPr>
      <w:r>
        <w:rPr>
          <w:rFonts w:ascii="Cambria" w:hAnsi="Cambria" w:cs="Arial"/>
          <w:bCs/>
          <w:color w:val="000000"/>
          <w:sz w:val="22"/>
        </w:rPr>
        <w:t>2. Mengenai PAD yang ada pada Dinas Perhubungan melihat dari tahun ke tahun targetnya ini tidak jauh berbeda, kami berharap kepada Dinas Perhubungan untuk lebih meningkatkan kinerja serta mengali sumber-sumber potensi PAD yang ada dan membuat inovasi agar PAD yang ada dari tahun ke tahun terus meningkat.</w:t>
      </w:r>
    </w:p>
    <w:p w14:paraId="6A8957E3" w14:textId="77777777" w:rsidR="001A646D" w:rsidRDefault="001A646D" w:rsidP="00731ED8">
      <w:pPr>
        <w:pStyle w:val="ListParagraph"/>
        <w:numPr>
          <w:ilvl w:val="0"/>
          <w:numId w:val="31"/>
        </w:numPr>
        <w:spacing w:before="100" w:beforeAutospacing="1" w:after="100" w:afterAutospacing="1"/>
        <w:rPr>
          <w:rFonts w:ascii="Cambria" w:hAnsi="Cambria" w:cs="Arial"/>
          <w:bCs/>
          <w:color w:val="000000"/>
          <w:sz w:val="22"/>
        </w:rPr>
      </w:pPr>
      <w:r>
        <w:rPr>
          <w:rFonts w:ascii="Cambria" w:hAnsi="Cambria" w:cs="Arial"/>
          <w:bCs/>
          <w:color w:val="000000"/>
          <w:sz w:val="22"/>
        </w:rPr>
        <w:t>Kami dari Dinas Perhubungan sudah berusaha untuk meningkatkan penerimaan PAD tetapi ada beberapa hal yang menyebabkan kami harus mengusulkan penurunan target PAD. Adapun hal-hal tersebut adalah:</w:t>
      </w:r>
    </w:p>
    <w:p w14:paraId="31FD9481"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Tidak semua kendaraan yang terdaftar dalam Taman Kendaraan Wajib Uji (TKWU) Dinas Perhubungan yaitu sebanyak 31.244 (Tiga Puluh Satu Ribu Dua Ratus Empat Puliuh Empat) melakukan pengujian kendaraan bermotor karena  :</w:t>
      </w:r>
    </w:p>
    <w:p w14:paraId="6836E80F" w14:textId="77777777" w:rsidR="001A646D" w:rsidRDefault="001A646D" w:rsidP="00731ED8">
      <w:pPr>
        <w:pStyle w:val="ListParagraph"/>
        <w:numPr>
          <w:ilvl w:val="0"/>
          <w:numId w:val="33"/>
        </w:numPr>
        <w:tabs>
          <w:tab w:val="left" w:pos="1200"/>
        </w:tabs>
        <w:spacing w:line="360" w:lineRule="auto"/>
        <w:ind w:left="2160" w:hanging="270"/>
        <w:rPr>
          <w:rFonts w:cs="Arial"/>
          <w:sz w:val="22"/>
        </w:rPr>
      </w:pPr>
      <w:r>
        <w:rPr>
          <w:rFonts w:cs="Arial"/>
          <w:sz w:val="22"/>
        </w:rPr>
        <w:t>Kendaraannya Mutasi Keluar kabupaten Sukabumi;</w:t>
      </w:r>
    </w:p>
    <w:p w14:paraId="3FA5A7B4" w14:textId="77777777" w:rsidR="00B831E9" w:rsidRDefault="001A646D" w:rsidP="00731ED8">
      <w:pPr>
        <w:pStyle w:val="ListParagraph"/>
        <w:numPr>
          <w:ilvl w:val="0"/>
          <w:numId w:val="33"/>
        </w:numPr>
        <w:tabs>
          <w:tab w:val="left" w:pos="1200"/>
        </w:tabs>
        <w:spacing w:line="360" w:lineRule="auto"/>
        <w:ind w:left="2160" w:hanging="270"/>
        <w:rPr>
          <w:rFonts w:cs="Arial"/>
          <w:sz w:val="22"/>
        </w:rPr>
      </w:pPr>
      <w:r>
        <w:rPr>
          <w:rFonts w:cs="Arial"/>
          <w:sz w:val="22"/>
        </w:rPr>
        <w:t>Kendaraannya melaksanakanan Uji Kendaraannya keluar Dinas Perhubungan Kabupaten Sukabumi;</w:t>
      </w:r>
    </w:p>
    <w:p w14:paraId="276543BB" w14:textId="19A08F49" w:rsidR="001A646D" w:rsidRPr="00B831E9" w:rsidRDefault="001A646D" w:rsidP="00731ED8">
      <w:pPr>
        <w:pStyle w:val="ListParagraph"/>
        <w:numPr>
          <w:ilvl w:val="0"/>
          <w:numId w:val="33"/>
        </w:numPr>
        <w:tabs>
          <w:tab w:val="left" w:pos="1200"/>
        </w:tabs>
        <w:spacing w:line="360" w:lineRule="auto"/>
        <w:ind w:left="2160" w:hanging="270"/>
        <w:rPr>
          <w:rFonts w:cs="Arial"/>
          <w:sz w:val="22"/>
        </w:rPr>
      </w:pPr>
      <w:r w:rsidRPr="00B831E9">
        <w:rPr>
          <w:rFonts w:cs="Arial"/>
          <w:sz w:val="22"/>
        </w:rPr>
        <w:t>Kendaraannya mogok /rusak;</w:t>
      </w:r>
    </w:p>
    <w:p w14:paraId="72E41C52" w14:textId="5CB4A812" w:rsidR="001A646D" w:rsidRDefault="001A646D" w:rsidP="00731ED8">
      <w:pPr>
        <w:pStyle w:val="ListParagraph"/>
        <w:numPr>
          <w:ilvl w:val="0"/>
          <w:numId w:val="33"/>
        </w:numPr>
        <w:tabs>
          <w:tab w:val="left" w:pos="1200"/>
        </w:tabs>
        <w:spacing w:line="360" w:lineRule="auto"/>
        <w:ind w:left="2160" w:hanging="270"/>
        <w:rPr>
          <w:rFonts w:cs="Arial"/>
          <w:sz w:val="22"/>
        </w:rPr>
      </w:pPr>
      <w:r>
        <w:rPr>
          <w:rFonts w:cs="Arial"/>
          <w:sz w:val="22"/>
        </w:rPr>
        <w:t>Sengaja tidak melaksanaakan uji kendaraannya/tidak ada kesadaraan hukum.</w:t>
      </w:r>
    </w:p>
    <w:p w14:paraId="341F6941" w14:textId="77777777" w:rsidR="001A646D" w:rsidRPr="00B831E9"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 xml:space="preserve">Bahwa pada akhir Juli 2018 kita mendapatkan surat edaran dari Kementerian Perhubungan, yang menyatakan bahwa berdasarkan Tim Penilaian Kalibrasi Dan Akreditasi Dinas Perhubungan Kabupaten Sukabumi ada beberapa Alat Pengujian yang belum terpenuhi dan terkalibrasi maka sebelum terpenuhinya hal tersebut </w:t>
      </w:r>
      <w:r w:rsidRPr="00B831E9">
        <w:rPr>
          <w:rFonts w:cs="Arial"/>
          <w:sz w:val="22"/>
        </w:rPr>
        <w:t>untuk sementara tidak diperbolehkan melaksanakan pelayanan Pengujian Kendaraan Bermotor.</w:t>
      </w:r>
    </w:p>
    <w:p w14:paraId="3415B902" w14:textId="77777777" w:rsidR="001A646D" w:rsidRDefault="001A646D" w:rsidP="001A646D">
      <w:pPr>
        <w:pStyle w:val="ListParagraph"/>
        <w:tabs>
          <w:tab w:val="left" w:pos="1200"/>
        </w:tabs>
        <w:spacing w:line="360" w:lineRule="auto"/>
        <w:ind w:left="1890"/>
        <w:rPr>
          <w:rFonts w:cs="Arial"/>
          <w:sz w:val="22"/>
        </w:rPr>
      </w:pPr>
      <w:r>
        <w:rPr>
          <w:rFonts w:cs="Arial"/>
          <w:sz w:val="22"/>
        </w:rPr>
        <w:t>Dengan adanya surat edaran tersebut, sejak bulan Agistus 2018 Dinas Perhubungan Kabupaten Sukabumi tidak lagi melaksanakan pelayanan pengujian kendaraan bermotor di Gedung pengujian /statis dan kegiatan pengujian KIR keliling.</w:t>
      </w:r>
    </w:p>
    <w:p w14:paraId="406745C3" w14:textId="54562FB9" w:rsidR="001A646D" w:rsidRDefault="001A646D" w:rsidP="001A646D">
      <w:pPr>
        <w:pStyle w:val="ListParagraph"/>
        <w:tabs>
          <w:tab w:val="left" w:pos="1200"/>
        </w:tabs>
        <w:spacing w:line="360" w:lineRule="auto"/>
        <w:ind w:left="1890"/>
        <w:rPr>
          <w:rFonts w:cs="Arial"/>
          <w:sz w:val="22"/>
        </w:rPr>
      </w:pPr>
      <w:r>
        <w:rPr>
          <w:rFonts w:cs="Arial"/>
          <w:sz w:val="22"/>
        </w:rPr>
        <w:t>Pada bulan September</w:t>
      </w:r>
      <w:r w:rsidR="00B831E9">
        <w:rPr>
          <w:rFonts w:cs="Arial"/>
          <w:sz w:val="22"/>
        </w:rPr>
        <w:t xml:space="preserve">, </w:t>
      </w:r>
      <w:r>
        <w:rPr>
          <w:rFonts w:cs="Arial"/>
          <w:sz w:val="22"/>
        </w:rPr>
        <w:t>alat pengujian telah di kalibrasi u</w:t>
      </w:r>
      <w:r w:rsidR="00B831E9">
        <w:rPr>
          <w:rFonts w:cs="Arial"/>
          <w:sz w:val="22"/>
        </w:rPr>
        <w:t>l</w:t>
      </w:r>
      <w:r>
        <w:rPr>
          <w:rFonts w:cs="Arial"/>
          <w:sz w:val="22"/>
        </w:rPr>
        <w:t xml:space="preserve">ang dan adanya pembelian alat yang diharuskan </w:t>
      </w:r>
      <w:r w:rsidR="00B831E9">
        <w:rPr>
          <w:rFonts w:cs="Arial"/>
          <w:sz w:val="22"/>
        </w:rPr>
        <w:t>terpenuhi</w:t>
      </w:r>
      <w:r>
        <w:rPr>
          <w:rFonts w:cs="Arial"/>
          <w:sz w:val="22"/>
        </w:rPr>
        <w:t>.</w:t>
      </w:r>
    </w:p>
    <w:p w14:paraId="54EC20FB" w14:textId="215192EE" w:rsidR="001A646D" w:rsidRDefault="001A646D" w:rsidP="001A646D">
      <w:pPr>
        <w:pStyle w:val="ListParagraph"/>
        <w:tabs>
          <w:tab w:val="left" w:pos="1200"/>
        </w:tabs>
        <w:spacing w:line="360" w:lineRule="auto"/>
        <w:ind w:left="1890"/>
        <w:rPr>
          <w:rFonts w:cs="Arial"/>
          <w:sz w:val="22"/>
        </w:rPr>
      </w:pPr>
      <w:r>
        <w:rPr>
          <w:rFonts w:cs="Arial"/>
          <w:sz w:val="22"/>
        </w:rPr>
        <w:t>Pada bulan Oktober Dinas Perhubungan Kabupaten Sukabumi dinyatakan telah terakreditasi dengan adanya akreditasi type C, maka d</w:t>
      </w:r>
      <w:r w:rsidR="00B831E9">
        <w:rPr>
          <w:rFonts w:cs="Arial"/>
          <w:sz w:val="22"/>
        </w:rPr>
        <w:t>e</w:t>
      </w:r>
      <w:r>
        <w:rPr>
          <w:rFonts w:cs="Arial"/>
          <w:sz w:val="22"/>
        </w:rPr>
        <w:t>ngan keputusan Dinas Perhubungan Kabupaten Sukabumi bi</w:t>
      </w:r>
      <w:r w:rsidR="00B831E9">
        <w:rPr>
          <w:rFonts w:cs="Arial"/>
          <w:sz w:val="22"/>
        </w:rPr>
        <w:t>sa</w:t>
      </w:r>
      <w:r>
        <w:rPr>
          <w:rFonts w:cs="Arial"/>
          <w:sz w:val="22"/>
        </w:rPr>
        <w:t xml:space="preserve"> kembali melayani Pengujian Kendaraan Bermotor di Gedung pengujian kendaraan </w:t>
      </w:r>
      <w:r w:rsidR="00B831E9">
        <w:rPr>
          <w:rFonts w:cs="Arial"/>
          <w:sz w:val="22"/>
        </w:rPr>
        <w:t>bermotor.</w:t>
      </w:r>
    </w:p>
    <w:p w14:paraId="01BA208B" w14:textId="5684183E" w:rsidR="001A646D" w:rsidRDefault="001A646D" w:rsidP="001A646D">
      <w:pPr>
        <w:pStyle w:val="ListParagraph"/>
        <w:tabs>
          <w:tab w:val="left" w:pos="1200"/>
        </w:tabs>
        <w:spacing w:line="360" w:lineRule="auto"/>
        <w:ind w:left="1890"/>
        <w:rPr>
          <w:rFonts w:cs="Arial"/>
          <w:sz w:val="22"/>
        </w:rPr>
      </w:pPr>
      <w:r>
        <w:rPr>
          <w:rFonts w:cs="Arial"/>
          <w:sz w:val="22"/>
        </w:rPr>
        <w:t>Karena pelayanan Pengujian Kendaraan bermotor Keliling alatnya belum terkalibrasi dan belum terakreditasi</w:t>
      </w:r>
      <w:r w:rsidR="00B831E9">
        <w:rPr>
          <w:rFonts w:cs="Arial"/>
          <w:sz w:val="22"/>
        </w:rPr>
        <w:t>,</w:t>
      </w:r>
      <w:r>
        <w:rPr>
          <w:rFonts w:cs="Arial"/>
          <w:sz w:val="22"/>
        </w:rPr>
        <w:t xml:space="preserve"> sudah barang tentu Pengujian Kendaraan Bermotor Keliling tidak dapat melaksanakan </w:t>
      </w:r>
      <w:r>
        <w:rPr>
          <w:rFonts w:cs="Arial"/>
          <w:sz w:val="22"/>
        </w:rPr>
        <w:lastRenderedPageBreak/>
        <w:t>pelayanan dan sangat berpengaruh kepada terpenuhinya realisasi PAD di se</w:t>
      </w:r>
      <w:r w:rsidR="00B831E9">
        <w:rPr>
          <w:rFonts w:cs="Arial"/>
          <w:sz w:val="22"/>
        </w:rPr>
        <w:t>k</w:t>
      </w:r>
      <w:r>
        <w:rPr>
          <w:rFonts w:cs="Arial"/>
          <w:sz w:val="22"/>
        </w:rPr>
        <w:t>tor pengujian.</w:t>
      </w:r>
    </w:p>
    <w:p w14:paraId="5C7F226D" w14:textId="24A2EB0D" w:rsidR="001A646D"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Potensi terminal dan parkir di wilayah Pelabuhanratu di ambil alih oleh Provinsi</w:t>
      </w:r>
      <w:r w:rsidR="00B831E9">
        <w:rPr>
          <w:rFonts w:cs="Arial"/>
          <w:sz w:val="22"/>
        </w:rPr>
        <w:t>.</w:t>
      </w:r>
    </w:p>
    <w:p w14:paraId="145896B4"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Jumlah potensi kendaraan/retribusi angkutan umum yang ada di setiap jurusan terminal tidak seluruhnya dipuungut dikarenakan ada sebagian kendaraan yang tdak layak karena belum adanya peremajaan kendaraan dan kendaraan tidak masuk wilayah terminal sehingga jumlah potensi kendaraan/retribusi angkutan yang sudah di targetkan pertahun tidak tercapai sesuai dengan realisasi kendaraan yang dipungut.</w:t>
      </w:r>
    </w:p>
    <w:p w14:paraId="259A3F79"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Pemungutan retribusi parkir di tepi jalan umum sesuai peraturan Daerah Kabupaten Sukabumi Nomor 02 tahun 2018 terdapat zona parkir di tepi jalan nasional yang tidak dipungut lagi seperti wilayah Cibadak dan Cicurug.</w:t>
      </w:r>
    </w:p>
    <w:p w14:paraId="2981D4C2"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r>
        <w:rPr>
          <w:rFonts w:cs="Arial"/>
          <w:sz w:val="22"/>
        </w:rPr>
        <w:t>Potensi terminal, parkir dan sewa kemitraan (MCK) di wilayah Palabuhanratu diambil oleh Dinas Perhubungan Provinsi</w:t>
      </w:r>
    </w:p>
    <w:p w14:paraId="74CBDB1C" w14:textId="153885F3" w:rsidR="001A646D" w:rsidRPr="001F173F" w:rsidRDefault="001A646D" w:rsidP="00731ED8">
      <w:pPr>
        <w:pStyle w:val="ListParagraph"/>
        <w:numPr>
          <w:ilvl w:val="0"/>
          <w:numId w:val="32"/>
        </w:numPr>
        <w:tabs>
          <w:tab w:val="left" w:pos="1200"/>
        </w:tabs>
        <w:spacing w:line="360" w:lineRule="auto"/>
        <w:ind w:left="1890" w:hanging="450"/>
        <w:rPr>
          <w:rFonts w:cs="Arial"/>
          <w:sz w:val="22"/>
          <w:lang w:val="id-ID"/>
        </w:rPr>
      </w:pPr>
      <w:r>
        <w:rPr>
          <w:rFonts w:cs="Arial"/>
          <w:sz w:val="22"/>
        </w:rPr>
        <w:t>Potensi parkir di wilayah: Cinagen, Bojong haur, Cikembang,</w:t>
      </w:r>
      <w:r w:rsidR="00B831E9">
        <w:rPr>
          <w:rFonts w:cs="Arial"/>
          <w:sz w:val="22"/>
        </w:rPr>
        <w:t xml:space="preserve"> </w:t>
      </w:r>
      <w:r>
        <w:rPr>
          <w:rFonts w:cs="Arial"/>
          <w:sz w:val="22"/>
        </w:rPr>
        <w:t>Palabuhanratu, Cisaat dan Cicurug sudah tidak ada pungutan lagi.</w:t>
      </w:r>
    </w:p>
    <w:p w14:paraId="4BA1A9B2" w14:textId="77777777" w:rsidR="001A646D" w:rsidRPr="00731ED8" w:rsidRDefault="001A646D" w:rsidP="001A646D">
      <w:pPr>
        <w:pStyle w:val="ListParagraph"/>
        <w:spacing w:before="100" w:beforeAutospacing="1" w:after="100" w:afterAutospacing="1"/>
        <w:ind w:left="990" w:hanging="270"/>
        <w:rPr>
          <w:rFonts w:cs="Arial"/>
          <w:sz w:val="22"/>
        </w:rPr>
      </w:pPr>
      <w:r>
        <w:rPr>
          <w:rFonts w:ascii="Cambria" w:hAnsi="Cambria" w:cs="Arial"/>
          <w:bCs/>
          <w:color w:val="000000"/>
          <w:sz w:val="22"/>
        </w:rPr>
        <w:t xml:space="preserve">3. </w:t>
      </w:r>
      <w:r w:rsidRPr="00731ED8">
        <w:rPr>
          <w:rFonts w:cs="Arial"/>
          <w:sz w:val="22"/>
        </w:rPr>
        <w:t>Masih tingginya tingkat kemacetan yang ada di wilayah Kabupaten Sukabumi salah satunya yaitu wilayah Kecamatan Cicurug dan Cibadak, dan berharap agar hal ini dapat segera terselesaikan. Untuk itu perlu melakukan rekayasa jalan dalam mengurangi kemacetan dan meningkatkan penertiban.</w:t>
      </w:r>
    </w:p>
    <w:p w14:paraId="13F7FA7E" w14:textId="77777777" w:rsidR="001A646D" w:rsidRPr="00731ED8" w:rsidRDefault="001A646D" w:rsidP="00731ED8">
      <w:pPr>
        <w:pStyle w:val="ListParagraph"/>
        <w:numPr>
          <w:ilvl w:val="0"/>
          <w:numId w:val="31"/>
        </w:numPr>
        <w:spacing w:before="100" w:beforeAutospacing="1" w:after="100" w:afterAutospacing="1"/>
        <w:rPr>
          <w:rFonts w:cs="Arial"/>
          <w:sz w:val="22"/>
        </w:rPr>
      </w:pPr>
      <w:r w:rsidRPr="00731ED8">
        <w:rPr>
          <w:rFonts w:cs="Arial"/>
          <w:sz w:val="22"/>
        </w:rPr>
        <w:t xml:space="preserve">Upaya yang dilakukan untuk mengurangi kemacetan dan penertiban lalu lintas yaitu dengan cara personil bidang lalu lintas yang ditugaskan sebagai mengatur lalu lintas untuk lebih meningkatkan kembali kinerja dilapangan dan lebih tegas menindak para pengguna jalan yang melanggar lalu lintas. </w:t>
      </w:r>
    </w:p>
    <w:p w14:paraId="2B516BAC" w14:textId="77777777" w:rsidR="001A646D" w:rsidRPr="00731ED8" w:rsidRDefault="001A646D" w:rsidP="001A646D">
      <w:pPr>
        <w:pStyle w:val="ListParagraph"/>
        <w:spacing w:before="100" w:beforeAutospacing="1" w:after="100" w:afterAutospacing="1"/>
        <w:ind w:left="990" w:hanging="270"/>
        <w:rPr>
          <w:rFonts w:cs="Arial"/>
          <w:sz w:val="22"/>
        </w:rPr>
      </w:pPr>
    </w:p>
    <w:p w14:paraId="6D9C6C4A" w14:textId="77777777" w:rsidR="001A646D" w:rsidRPr="00731ED8" w:rsidRDefault="001A646D" w:rsidP="00731ED8">
      <w:pPr>
        <w:pStyle w:val="ListParagraph"/>
        <w:numPr>
          <w:ilvl w:val="4"/>
          <w:numId w:val="23"/>
        </w:numPr>
        <w:spacing w:before="100" w:beforeAutospacing="1" w:after="100" w:afterAutospacing="1"/>
        <w:ind w:left="567"/>
        <w:rPr>
          <w:rFonts w:cs="Arial"/>
          <w:sz w:val="22"/>
        </w:rPr>
      </w:pPr>
      <w:r w:rsidRPr="00731ED8">
        <w:rPr>
          <w:rFonts w:cs="Arial"/>
          <w:sz w:val="22"/>
        </w:rPr>
        <w:t xml:space="preserve">Permasalahan/Kendala  </w:t>
      </w:r>
    </w:p>
    <w:p w14:paraId="24F345AD" w14:textId="77777777" w:rsidR="001A646D" w:rsidRPr="00731ED8" w:rsidRDefault="001A646D" w:rsidP="00731ED8">
      <w:pPr>
        <w:pStyle w:val="ListParagraph"/>
        <w:numPr>
          <w:ilvl w:val="3"/>
          <w:numId w:val="28"/>
        </w:numPr>
        <w:tabs>
          <w:tab w:val="clear" w:pos="2880"/>
        </w:tabs>
        <w:spacing w:before="100" w:beforeAutospacing="1" w:after="100" w:afterAutospacing="1"/>
        <w:ind w:left="709"/>
        <w:rPr>
          <w:rFonts w:cs="Arial"/>
          <w:sz w:val="22"/>
        </w:rPr>
      </w:pPr>
      <w:r w:rsidRPr="00731ED8">
        <w:rPr>
          <w:rFonts w:cs="Arial"/>
          <w:sz w:val="22"/>
        </w:rPr>
        <w:t>Di Kabupaten Sukabumi jaringan jalan masih merupakan prasarana transportasi yang dominan dengan moda angkutan jalan sebagai alat transportasi utama. Di lain pihak jaringan jalan yang ada saat ini belum dapat melayani dan mendukung hubungan antar wilayah, hal ini disebabkan fungsi jaringan jalan yang belum maksimal, seperti belum adanya lintas-lintas alternatif yang memadai, belum lengkapnya sistem jaringan jalan yang ada antara lain ditandai dengan tidak jelasnya peran dan fungsi jalan, belum lengkapnya hirarki jalan serta berbaurnya lalu lintas cepat dan lambat, lalu lintas jarak jauh dan lalu lintas lokal.</w:t>
      </w:r>
    </w:p>
    <w:p w14:paraId="23C4BBD1"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Sasaran umum Kebijakan Pemerintah Kabupaten Sukabumi dalam bidang Lalu Lintas dan Angkutan Jalan bertujuan menciptakan sistem pelayanan angkutan jalan di wilayah Kab. sukabumi yang terpadu dan mampu mengakomodasi mobilitas orang dan barang dengan lancar serta menunjang pertumbuhan ekonomi dan aktifitas masyarakat. Strateginya adalah dengan mengembangkan dan melaksanakan langkah – langkah perbaikan dan pengaturan Lalu Lintas dan Angkutan Jalan secara optimal.</w:t>
      </w:r>
    </w:p>
    <w:p w14:paraId="4D65FCB8"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 xml:space="preserve">Permasalahan transportasi di kawasan perkotaan dapat berupa gangguan keselamatan dan kelancaran atau kemacetan lalu lintas, saat ini sudah sangat mengganggu aktivitas penduduk, kemacetan lalu lintas tersebut banyak menimbulkan dampak negatif terhadap pengguna jalan dan daerah sekitar jalan, baik ditinjau dari aspek ekonomi dan lingkungan. Sebagai contoh, kemacetan lalu lintas akan berakibat meningkatnya biaya </w:t>
      </w:r>
      <w:r w:rsidRPr="0064055D">
        <w:rPr>
          <w:rFonts w:ascii="Cambria" w:hAnsi="Cambria" w:cs="Arial"/>
          <w:color w:val="000000"/>
          <w:sz w:val="22"/>
          <w:lang w:val="id-ID"/>
        </w:rPr>
        <w:lastRenderedPageBreak/>
        <w:t>operasi kendaraan, kehilangan waktu, penurunan kenyamanan pengguna jalan dan penurunan kualitas udara serta peningkatan kebisingan di daerah sepanjang jalan. Masalah lain tak kalah pentingnya ialah tingkat pelayanan angkutan umum. Angkutan umum, yang saat ini didominasi angkutan bus dan Angkot masih terasa kurang nyaman, kurang aman dan kurang efisien. Angkutan massal (mass rapid transit) seperti kereta api masih kurang</w:t>
      </w:r>
      <w:r>
        <w:rPr>
          <w:rFonts w:ascii="Cambria" w:hAnsi="Cambria" w:cs="Arial"/>
          <w:color w:val="000000"/>
          <w:sz w:val="22"/>
        </w:rPr>
        <w:t xml:space="preserve"> </w:t>
      </w:r>
      <w:r w:rsidRPr="0064055D">
        <w:rPr>
          <w:rFonts w:ascii="Cambria" w:hAnsi="Cambria" w:cs="Arial"/>
          <w:color w:val="000000"/>
          <w:sz w:val="22"/>
          <w:lang w:val="id-ID"/>
        </w:rPr>
        <w:t>berfungsi untuk angkutan umum. Pemakai jasa angkutan umum masih terbatas pada kalangan bawah dan sebagian kalangan menengah. Orang-orang berdasi masih enggan memakai angkutan umum, karena comfortability angkutan umum masih mereka anggap</w:t>
      </w:r>
      <w:r>
        <w:rPr>
          <w:rFonts w:ascii="Cambria" w:hAnsi="Cambria" w:cs="Arial"/>
          <w:color w:val="000000"/>
          <w:sz w:val="22"/>
        </w:rPr>
        <w:t xml:space="preserve"> </w:t>
      </w:r>
      <w:r w:rsidRPr="0064055D">
        <w:rPr>
          <w:rFonts w:ascii="Cambria" w:hAnsi="Cambria" w:cs="Arial"/>
          <w:color w:val="000000"/>
          <w:sz w:val="22"/>
          <w:lang w:val="id-ID"/>
        </w:rPr>
        <w:t>terlalu rendah, dibandingkan dengan kendaraan pribadi yang begitu nyaman dengan pelayanan dari pintu ke pintu. Sampai saat ini baru golongan masyarakat tingkat menengah ke bawah menggunakan jasa angkutan umum. Angkutan umum masih kurang menarik,</w:t>
      </w:r>
      <w:r>
        <w:rPr>
          <w:rFonts w:ascii="Cambria" w:hAnsi="Cambria" w:cs="Arial"/>
          <w:color w:val="000000"/>
          <w:sz w:val="22"/>
        </w:rPr>
        <w:t xml:space="preserve"> </w:t>
      </w:r>
      <w:r w:rsidRPr="0064055D">
        <w:rPr>
          <w:rFonts w:ascii="Cambria" w:hAnsi="Cambria" w:cs="Arial"/>
          <w:color w:val="000000"/>
          <w:sz w:val="22"/>
          <w:lang w:val="id-ID"/>
        </w:rPr>
        <w:t>karena masih terdapat kekurangan-kekurangannya, terutama dari segi kenyamanan,</w:t>
      </w:r>
      <w:r>
        <w:rPr>
          <w:rFonts w:ascii="Cambria" w:hAnsi="Cambria" w:cs="Arial"/>
          <w:color w:val="000000"/>
          <w:sz w:val="22"/>
        </w:rPr>
        <w:t xml:space="preserve"> </w:t>
      </w:r>
      <w:r w:rsidRPr="0064055D">
        <w:rPr>
          <w:rFonts w:ascii="Cambria" w:hAnsi="Cambria" w:cs="Arial"/>
          <w:color w:val="000000"/>
          <w:sz w:val="22"/>
          <w:lang w:val="id-ID"/>
        </w:rPr>
        <w:t>keamanan, kecepatan, ketepatan, kemudahan, frekuensi dan jadwal keberangkatan dan fasilitas di terminal dan halte.</w:t>
      </w:r>
    </w:p>
    <w:p w14:paraId="5C9CF6BC" w14:textId="77777777" w:rsidR="001A646D" w:rsidRPr="0064055D" w:rsidRDefault="001A646D" w:rsidP="00731ED8">
      <w:pPr>
        <w:pStyle w:val="ListParagraph"/>
        <w:numPr>
          <w:ilvl w:val="3"/>
          <w:numId w:val="28"/>
        </w:numPr>
        <w:tabs>
          <w:tab w:val="clear" w:pos="2880"/>
        </w:tabs>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An</w:t>
      </w:r>
      <w:r>
        <w:rPr>
          <w:rFonts w:ascii="Cambria" w:hAnsi="Cambria" w:cs="Arial"/>
          <w:color w:val="000000"/>
          <w:sz w:val="22"/>
          <w:lang w:val="id-ID"/>
        </w:rPr>
        <w:t>gkutan Darat, Kab. Sukabumi mem</w:t>
      </w:r>
      <w:r w:rsidRPr="0064055D">
        <w:rPr>
          <w:rFonts w:ascii="Cambria" w:hAnsi="Cambria" w:cs="Arial"/>
          <w:color w:val="000000"/>
          <w:sz w:val="22"/>
          <w:lang w:val="id-ID"/>
        </w:rPr>
        <w:t>iliki wilayah yang cukup luas dan jumlah penduduk terbesar serta dengan kondisi geografis yang banyak gunung, lembah dan juga</w:t>
      </w:r>
      <w:r w:rsidRPr="0064055D">
        <w:rPr>
          <w:rFonts w:ascii="Cambria" w:hAnsi="Cambria" w:cs="Arial"/>
          <w:color w:val="000000"/>
          <w:sz w:val="22"/>
        </w:rPr>
        <w:t xml:space="preserve"> </w:t>
      </w:r>
      <w:r w:rsidRPr="0064055D">
        <w:rPr>
          <w:rFonts w:ascii="Cambria" w:hAnsi="Cambria" w:cs="Arial"/>
          <w:color w:val="000000"/>
          <w:sz w:val="22"/>
          <w:lang w:val="id-ID"/>
        </w:rPr>
        <w:t>masih banyak daerah terpencil dan terisolir. Daerah terisolir di Jawa Barat ada yang dipisahkan oleh Danau atau Sungai. Daerah-daerah yang terisolir tersebut perlu juga</w:t>
      </w:r>
      <w:r>
        <w:rPr>
          <w:rFonts w:ascii="Cambria" w:hAnsi="Cambria" w:cs="Arial"/>
          <w:color w:val="000000"/>
          <w:sz w:val="22"/>
        </w:rPr>
        <w:t xml:space="preserve"> </w:t>
      </w:r>
      <w:r w:rsidRPr="0064055D">
        <w:rPr>
          <w:rFonts w:ascii="Cambria" w:hAnsi="Cambria" w:cs="Arial"/>
          <w:color w:val="000000"/>
          <w:sz w:val="22"/>
          <w:lang w:val="id-ID"/>
        </w:rPr>
        <w:t>mendapat layanan jasa transportasi untuk masyarakat yang membutuhkan. Salah satu</w:t>
      </w:r>
      <w:r>
        <w:rPr>
          <w:rFonts w:ascii="Cambria" w:hAnsi="Cambria" w:cs="Arial"/>
          <w:color w:val="000000"/>
          <w:sz w:val="22"/>
        </w:rPr>
        <w:t xml:space="preserve"> </w:t>
      </w:r>
      <w:r w:rsidRPr="0064055D">
        <w:rPr>
          <w:rFonts w:ascii="Cambria" w:hAnsi="Cambria" w:cs="Arial"/>
          <w:color w:val="000000"/>
          <w:sz w:val="22"/>
          <w:lang w:val="id-ID"/>
        </w:rPr>
        <w:t>layanan jasa transportasi tersebut adalah Angkutan Sungai Danau dan Penyeberangan (ASDP). Layanan transportasi ASDP memerlukan dermaga/pelabuhan sebagai simpul untuk naik dan turun penumpang/barang. Mengingat kondisi tersebut, perlu ketersedi</w:t>
      </w:r>
      <w:r>
        <w:rPr>
          <w:rFonts w:ascii="Cambria" w:hAnsi="Cambria" w:cs="Arial"/>
          <w:color w:val="000000"/>
          <w:sz w:val="22"/>
          <w:lang w:val="id-ID"/>
        </w:rPr>
        <w:t>aan dermaga Barat untuk melayan</w:t>
      </w:r>
      <w:r w:rsidRPr="0064055D">
        <w:rPr>
          <w:rFonts w:ascii="Cambria" w:hAnsi="Cambria" w:cs="Arial"/>
          <w:color w:val="000000"/>
          <w:sz w:val="22"/>
          <w:lang w:val="id-ID"/>
        </w:rPr>
        <w:t>i masyarakat terhadap layanan transportasi ASDP.</w:t>
      </w:r>
    </w:p>
    <w:p w14:paraId="0CB2669D"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Dengan prasarana ASDP antara lain dermaga atau landing area diharapkan Lalu Lintas Angkutan Sungai Dan</w:t>
      </w:r>
      <w:r>
        <w:rPr>
          <w:rFonts w:ascii="Cambria" w:hAnsi="Cambria" w:cs="Arial"/>
          <w:color w:val="000000"/>
          <w:sz w:val="22"/>
          <w:lang w:val="id-ID"/>
        </w:rPr>
        <w:t>au dan Penyeberangan (LLASDP) da</w:t>
      </w:r>
      <w:r w:rsidRPr="0064055D">
        <w:rPr>
          <w:rFonts w:ascii="Cambria" w:hAnsi="Cambria" w:cs="Arial"/>
          <w:color w:val="000000"/>
          <w:sz w:val="22"/>
          <w:lang w:val="id-ID"/>
        </w:rPr>
        <w:t>pat beroperasi dengan lancar terpadu, aman dan nyaman sehingga mampu meningkatkan efisiensi pergerakan orang dan barang.</w:t>
      </w:r>
    </w:p>
    <w:p w14:paraId="3317401F"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lang w:val="id-ID"/>
        </w:rPr>
      </w:pPr>
    </w:p>
    <w:p w14:paraId="1E03A9C0" w14:textId="77777777" w:rsidR="001A646D" w:rsidRPr="0064055D" w:rsidRDefault="001A646D" w:rsidP="00731ED8">
      <w:pPr>
        <w:pStyle w:val="ListParagraph"/>
        <w:numPr>
          <w:ilvl w:val="4"/>
          <w:numId w:val="23"/>
        </w:numPr>
        <w:spacing w:before="100" w:beforeAutospacing="1" w:after="100" w:afterAutospacing="1"/>
        <w:ind w:left="709"/>
        <w:rPr>
          <w:rFonts w:ascii="Cambria" w:hAnsi="Cambria" w:cs="Arial"/>
          <w:b/>
          <w:bCs/>
          <w:color w:val="000000"/>
          <w:sz w:val="22"/>
        </w:rPr>
      </w:pPr>
      <w:r w:rsidRPr="0064055D">
        <w:rPr>
          <w:rFonts w:ascii="Cambria" w:hAnsi="Cambria" w:cs="Arial"/>
          <w:b/>
          <w:bCs/>
          <w:color w:val="000000"/>
          <w:sz w:val="22"/>
        </w:rPr>
        <w:t>Solusi/Tindak lanjut</w:t>
      </w:r>
    </w:p>
    <w:p w14:paraId="0D93DEFA" w14:textId="77777777" w:rsidR="001A646D" w:rsidRPr="0064055D" w:rsidRDefault="001A646D" w:rsidP="001A646D">
      <w:pPr>
        <w:pStyle w:val="ListParagraph"/>
        <w:spacing w:before="100" w:beforeAutospacing="1" w:after="100" w:afterAutospacing="1"/>
        <w:ind w:left="284"/>
        <w:rPr>
          <w:rFonts w:ascii="Cambria" w:hAnsi="Cambria" w:cs="Arial"/>
          <w:color w:val="000000"/>
          <w:sz w:val="22"/>
          <w:lang w:val="id-ID"/>
        </w:rPr>
      </w:pPr>
    </w:p>
    <w:p w14:paraId="7CDDE772" w14:textId="77777777" w:rsidR="001A646D" w:rsidRPr="0064055D" w:rsidRDefault="001A646D" w:rsidP="001A646D">
      <w:pPr>
        <w:pStyle w:val="ListParagraph"/>
        <w:spacing w:before="100" w:beforeAutospacing="1" w:after="100" w:afterAutospacing="1"/>
        <w:rPr>
          <w:rFonts w:ascii="Cambria" w:hAnsi="Cambria" w:cs="Arial"/>
          <w:color w:val="000000"/>
          <w:sz w:val="22"/>
          <w:lang w:val="id-ID"/>
        </w:rPr>
      </w:pPr>
      <w:r w:rsidRPr="0064055D">
        <w:rPr>
          <w:rFonts w:ascii="Cambria" w:hAnsi="Cambria" w:cs="Arial"/>
          <w:color w:val="000000"/>
          <w:sz w:val="22"/>
          <w:lang w:val="id-ID"/>
        </w:rPr>
        <w:t>Dalam rangka meningkatkan pelayan</w:t>
      </w:r>
      <w:r>
        <w:rPr>
          <w:rFonts w:ascii="Cambria" w:hAnsi="Cambria" w:cs="Arial"/>
          <w:color w:val="000000"/>
          <w:sz w:val="22"/>
          <w:lang w:val="id-ID"/>
        </w:rPr>
        <w:t>an jasa angkutan khususnya pela</w:t>
      </w:r>
      <w:r w:rsidRPr="0064055D">
        <w:rPr>
          <w:rFonts w:ascii="Cambria" w:hAnsi="Cambria" w:cs="Arial"/>
          <w:color w:val="000000"/>
          <w:sz w:val="22"/>
          <w:lang w:val="id-ID"/>
        </w:rPr>
        <w:t>yanan angkutan orang di wilayah Kab. Sukabumi, telah dilakukan berbagai upaya perbaikan dan penataan baik dari segi kualitas maupun kuantitas pelayanan angkutan orang dengan kendaraan umum. Pelayanan angkutan orang dengan kendaraan umum dalam trayek tetap merupakan salah satu sarana yang paling dominan dalam menunjang aktifitas dan pergerakan orang antar wilayah di Kab. Sukabumi, untuk itu sudah sepantasnya apabila kinerja</w:t>
      </w:r>
      <w:r>
        <w:rPr>
          <w:rFonts w:ascii="Cambria" w:hAnsi="Cambria" w:cs="Arial"/>
          <w:color w:val="000000"/>
          <w:sz w:val="22"/>
        </w:rPr>
        <w:t xml:space="preserve"> </w:t>
      </w:r>
      <w:r w:rsidRPr="0064055D">
        <w:rPr>
          <w:rFonts w:ascii="Cambria" w:hAnsi="Cambria" w:cs="Arial"/>
          <w:color w:val="000000"/>
          <w:sz w:val="22"/>
          <w:lang w:val="id-ID"/>
        </w:rPr>
        <w:t>pelayanan angkutan umum dapat dikembangkan agar tercipta suatu sistem pelayanan angkutan orang yang lebih baik. Sebagai implikasi dari perkembangan wilayah, pertumbuhan penduduk dan meningkatnya jumlah kepemilikan kendaraan bermotor, teridentifikasi terjadiny</w:t>
      </w:r>
      <w:r>
        <w:rPr>
          <w:rFonts w:ascii="Cambria" w:hAnsi="Cambria" w:cs="Arial"/>
          <w:color w:val="000000"/>
          <w:sz w:val="22"/>
        </w:rPr>
        <w:t>a</w:t>
      </w:r>
      <w:r w:rsidRPr="0064055D">
        <w:rPr>
          <w:rFonts w:ascii="Cambria" w:hAnsi="Cambria" w:cs="Arial"/>
          <w:color w:val="000000"/>
          <w:sz w:val="22"/>
          <w:lang w:val="id-ID"/>
        </w:rPr>
        <w:t xml:space="preserve"> ketidakkeseimbangan antara supply dan demand angkutan penumpang umum di Kab. Sukabumi. Untuk menjamin ketersediaan pelayanan penumpang angkutan umum di Kab. sukabumi, Dinas Perhubungan Kab. sukabumi pada Tahun Anggaran 2020 telah melaksanakan kegiatan </w:t>
      </w:r>
      <w:r w:rsidRPr="0064055D">
        <w:rPr>
          <w:rFonts w:ascii="Cambria" w:hAnsi="Cambria" w:cs="Arial"/>
          <w:b/>
          <w:bCs/>
          <w:color w:val="000000"/>
          <w:sz w:val="22"/>
          <w:lang w:val="id-ID"/>
        </w:rPr>
        <w:t>Penataan Jaringan Trayek.</w:t>
      </w:r>
    </w:p>
    <w:p w14:paraId="6804FD51" w14:textId="77777777" w:rsidR="001A646D" w:rsidRPr="0064055D" w:rsidRDefault="001A646D" w:rsidP="001A646D">
      <w:pPr>
        <w:pStyle w:val="ListParagraph"/>
        <w:spacing w:before="100" w:beforeAutospacing="1" w:after="100" w:afterAutospacing="1"/>
        <w:ind w:left="284"/>
        <w:rPr>
          <w:rFonts w:ascii="Cambria" w:hAnsi="Cambria" w:cs="Arial"/>
          <w:color w:val="000000"/>
          <w:sz w:val="22"/>
          <w:lang w:val="id-ID"/>
        </w:rPr>
      </w:pPr>
    </w:p>
    <w:p w14:paraId="227704D6"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Saat ini Dinas Perhubungan Kab. Sukabumi terus memperbaiki sistem penataan transportasi</w:t>
      </w:r>
      <w:r w:rsidRPr="0064055D">
        <w:rPr>
          <w:rFonts w:ascii="Cambria" w:hAnsi="Cambria" w:cs="Arial"/>
          <w:color w:val="000000"/>
          <w:sz w:val="22"/>
        </w:rPr>
        <w:t xml:space="preserve"> </w:t>
      </w:r>
      <w:r w:rsidRPr="0064055D">
        <w:rPr>
          <w:rFonts w:ascii="Cambria" w:hAnsi="Cambria" w:cs="Arial"/>
          <w:color w:val="000000"/>
          <w:sz w:val="22"/>
          <w:lang w:val="id-ID"/>
        </w:rPr>
        <w:t>untuk meningkatkan kebutuhan masyarakat. Transportasi sendiri merupakan faktor utama</w:t>
      </w:r>
      <w:r>
        <w:rPr>
          <w:rFonts w:ascii="Cambria" w:hAnsi="Cambria" w:cs="Arial"/>
          <w:color w:val="000000"/>
          <w:sz w:val="22"/>
        </w:rPr>
        <w:t xml:space="preserve"> </w:t>
      </w:r>
      <w:r w:rsidRPr="0064055D">
        <w:rPr>
          <w:rFonts w:ascii="Cambria" w:hAnsi="Cambria" w:cs="Arial"/>
          <w:color w:val="000000"/>
          <w:sz w:val="22"/>
          <w:lang w:val="id-ID"/>
        </w:rPr>
        <w:t>yang menjadi sarana penghubung untuk mendukung berkembangnya kemajuan ekonomi, sosial dan demokrasi melalui penghargaan Wahana Tata Nugra (WTN) yang akan dikuti tahun mendatang.</w:t>
      </w:r>
    </w:p>
    <w:p w14:paraId="0E244FA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Adapun target yang akan Dinas Perhubungan lakukan :</w:t>
      </w:r>
    </w:p>
    <w:p w14:paraId="2210ADA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1) Mewujudkan sumber daya manusia perhubungan yang berkualitas.</w:t>
      </w:r>
    </w:p>
    <w:p w14:paraId="74E2E6C3"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2) Mengembangkan pelayanan transportasi Laut dan ASDP yang handal.</w:t>
      </w:r>
    </w:p>
    <w:p w14:paraId="3FBBB3C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3) Mengembangkan pelayanan transportasi darat yang efisien.</w:t>
      </w:r>
    </w:p>
    <w:p w14:paraId="1EED040F"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4) Meningkatkan jangkauan pelayanan transportasi yang terintegrasi.</w:t>
      </w:r>
    </w:p>
    <w:p w14:paraId="05C1655B"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Pr>
          <w:rFonts w:ascii="Cambria" w:hAnsi="Cambria" w:cs="Arial"/>
          <w:color w:val="000000"/>
          <w:sz w:val="22"/>
          <w:lang w:val="id-ID"/>
        </w:rPr>
        <w:t xml:space="preserve">5) </w:t>
      </w:r>
      <w:r w:rsidRPr="0064055D">
        <w:rPr>
          <w:rFonts w:ascii="Cambria" w:hAnsi="Cambria" w:cs="Arial"/>
          <w:color w:val="000000"/>
          <w:sz w:val="22"/>
          <w:lang w:val="id-ID"/>
        </w:rPr>
        <w:t>Mengembangkan sistem pengawasan dan pengendalian transportasi yang akuntabel.</w:t>
      </w:r>
    </w:p>
    <w:p w14:paraId="675A067C" w14:textId="77777777" w:rsidR="001A646D" w:rsidRDefault="001A646D" w:rsidP="001A646D">
      <w:pPr>
        <w:pStyle w:val="ListParagraph"/>
        <w:spacing w:before="100" w:beforeAutospacing="1" w:after="100" w:afterAutospacing="1"/>
        <w:ind w:left="0"/>
        <w:rPr>
          <w:rFonts w:ascii="Cambria" w:hAnsi="Cambria" w:cs="Arial"/>
          <w:color w:val="000000"/>
          <w:sz w:val="22"/>
        </w:rPr>
      </w:pPr>
    </w:p>
    <w:p w14:paraId="03B7A642" w14:textId="77777777" w:rsidR="001A646D" w:rsidRPr="0064055D" w:rsidRDefault="001A646D" w:rsidP="00731ED8">
      <w:pPr>
        <w:pStyle w:val="ListParagraph"/>
        <w:numPr>
          <w:ilvl w:val="4"/>
          <w:numId w:val="23"/>
        </w:numPr>
        <w:spacing w:before="100" w:beforeAutospacing="1" w:after="100" w:afterAutospacing="1"/>
        <w:ind w:left="709"/>
        <w:rPr>
          <w:rFonts w:ascii="Cambria" w:hAnsi="Cambria" w:cs="Arial"/>
          <w:b/>
          <w:bCs/>
          <w:color w:val="000000"/>
          <w:sz w:val="22"/>
        </w:rPr>
      </w:pPr>
      <w:r w:rsidRPr="0064055D">
        <w:rPr>
          <w:rFonts w:ascii="Cambria" w:hAnsi="Cambria" w:cs="Arial"/>
          <w:b/>
          <w:bCs/>
          <w:color w:val="000000"/>
          <w:sz w:val="22"/>
        </w:rPr>
        <w:t>Prestasi/Pengahargaan</w:t>
      </w:r>
    </w:p>
    <w:p w14:paraId="3771D1F9"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r w:rsidRPr="0064055D">
        <w:rPr>
          <w:rFonts w:ascii="Cambria" w:hAnsi="Cambria" w:cs="Arial"/>
          <w:color w:val="000000"/>
          <w:sz w:val="22"/>
        </w:rPr>
        <w:t>Juara Favorit Pemilihan Pelajar Pelopor Tingkat jawa Barat</w:t>
      </w:r>
    </w:p>
    <w:p w14:paraId="24910670"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r w:rsidRPr="0064055D">
        <w:rPr>
          <w:rFonts w:ascii="Cambria" w:hAnsi="Cambria" w:cs="Arial"/>
          <w:color w:val="000000"/>
          <w:sz w:val="22"/>
        </w:rPr>
        <w:t>Abdiyasa Teladan Tingkat Jawa Barat</w:t>
      </w:r>
    </w:p>
    <w:p w14:paraId="6AB0CD61"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r w:rsidRPr="0064055D">
        <w:rPr>
          <w:rFonts w:ascii="Cambria" w:hAnsi="Cambria" w:cs="Arial"/>
          <w:color w:val="000000"/>
          <w:sz w:val="22"/>
        </w:rPr>
        <w:t>Mendapatkan Bus Bantuan dari Dinas Perhubungan Provinsi Jawa Barat</w:t>
      </w:r>
    </w:p>
    <w:p w14:paraId="1BC3E226"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rPr>
      </w:pPr>
    </w:p>
    <w:p w14:paraId="44C79276" w14:textId="77777777" w:rsidR="001A646D" w:rsidRPr="0064055D" w:rsidRDefault="001A646D" w:rsidP="00731ED8">
      <w:pPr>
        <w:numPr>
          <w:ilvl w:val="0"/>
          <w:numId w:val="27"/>
        </w:numPr>
        <w:tabs>
          <w:tab w:val="clear" w:pos="1080"/>
          <w:tab w:val="left" w:pos="360"/>
          <w:tab w:val="num" w:pos="720"/>
        </w:tabs>
        <w:spacing w:before="100" w:beforeAutospacing="1" w:after="100" w:afterAutospacing="1"/>
        <w:ind w:left="720" w:right="9"/>
        <w:contextualSpacing/>
        <w:jc w:val="left"/>
        <w:rPr>
          <w:rFonts w:ascii="Cambria" w:hAnsi="Cambria" w:cs="Tahoma"/>
          <w:b/>
          <w:color w:val="000000"/>
          <w:sz w:val="22"/>
          <w:lang w:val="sv-SE"/>
        </w:rPr>
      </w:pPr>
      <w:r w:rsidRPr="0064055D">
        <w:rPr>
          <w:rFonts w:ascii="Cambria" w:hAnsi="Cambria" w:cs="Tahoma"/>
          <w:b/>
          <w:color w:val="000000"/>
          <w:sz w:val="22"/>
          <w:lang w:val="sv-SE"/>
        </w:rPr>
        <w:t>Pendapatan Asli Daerah (PAD):</w:t>
      </w:r>
    </w:p>
    <w:p w14:paraId="374A9DB9" w14:textId="77777777" w:rsidR="001A646D" w:rsidRPr="0064055D" w:rsidRDefault="001A646D" w:rsidP="001A646D">
      <w:pPr>
        <w:spacing w:before="100" w:beforeAutospacing="1" w:after="100" w:afterAutospacing="1"/>
        <w:ind w:left="720" w:right="9"/>
        <w:contextualSpacing/>
        <w:rPr>
          <w:rFonts w:ascii="Cambria" w:hAnsi="Cambria" w:cs="Tahoma"/>
          <w:color w:val="000000"/>
          <w:sz w:val="22"/>
          <w:lang w:val="sv-SE"/>
        </w:rPr>
      </w:pPr>
    </w:p>
    <w:p w14:paraId="4491886A" w14:textId="77777777" w:rsidR="001A646D" w:rsidRPr="0064055D" w:rsidRDefault="001A646D" w:rsidP="001A646D">
      <w:pPr>
        <w:spacing w:before="100" w:beforeAutospacing="1" w:after="100" w:afterAutospacing="1"/>
        <w:ind w:left="360" w:right="9"/>
        <w:contextualSpacing/>
        <w:rPr>
          <w:rFonts w:ascii="Cambria" w:hAnsi="Cambria" w:cs="Tahoma"/>
          <w:color w:val="000000"/>
          <w:sz w:val="22"/>
          <w:lang w:val="id-ID"/>
        </w:rPr>
      </w:pPr>
      <w:r w:rsidRPr="0064055D">
        <w:rPr>
          <w:rFonts w:ascii="Cambria" w:hAnsi="Cambria" w:cs="Tahoma"/>
          <w:color w:val="000000"/>
          <w:sz w:val="22"/>
          <w:lang w:val="sv-SE"/>
        </w:rPr>
        <w:t>Pendapatan Asli Daerah (PAD) Dinas Perhubungan periode 1 Januari  sampai dengan 31 Desember 2020 dapat kami uraikan sebagai berikut :</w:t>
      </w:r>
    </w:p>
    <w:p w14:paraId="1E2B2BEB" w14:textId="77777777" w:rsidR="001A646D" w:rsidRPr="0064055D" w:rsidRDefault="001A646D" w:rsidP="001A646D">
      <w:pPr>
        <w:spacing w:before="100" w:beforeAutospacing="1" w:after="100" w:afterAutospacing="1"/>
        <w:ind w:left="360" w:right="9"/>
        <w:contextualSpacing/>
        <w:rPr>
          <w:rFonts w:ascii="Cambria" w:hAnsi="Cambria" w:cs="Tahoma"/>
          <w:color w:val="000000"/>
          <w:sz w:val="22"/>
          <w:lang w:val="sv-SE"/>
        </w:rPr>
      </w:pPr>
      <w:r w:rsidRPr="0064055D">
        <w:rPr>
          <w:rFonts w:ascii="Cambria" w:hAnsi="Cambria" w:cs="Tahoma"/>
          <w:color w:val="000000"/>
          <w:sz w:val="22"/>
          <w:lang w:val="sv-SE"/>
        </w:rPr>
        <w:t>Tabel 1 : Target dan Realisasi PAD Perhubungan Tahun 2020</w:t>
      </w:r>
    </w:p>
    <w:tbl>
      <w:tblPr>
        <w:tblW w:w="8309" w:type="dxa"/>
        <w:tblInd w:w="468" w:type="dxa"/>
        <w:tblLook w:val="04A0" w:firstRow="1" w:lastRow="0" w:firstColumn="1" w:lastColumn="0" w:noHBand="0" w:noVBand="1"/>
      </w:tblPr>
      <w:tblGrid>
        <w:gridCol w:w="398"/>
        <w:gridCol w:w="425"/>
        <w:gridCol w:w="3820"/>
        <w:gridCol w:w="1439"/>
        <w:gridCol w:w="1436"/>
        <w:gridCol w:w="791"/>
      </w:tblGrid>
      <w:tr w:rsidR="001A646D" w:rsidRPr="0064055D" w14:paraId="0FE11DF9" w14:textId="77777777" w:rsidTr="005A56F6">
        <w:trPr>
          <w:trHeight w:val="19"/>
        </w:trPr>
        <w:tc>
          <w:tcPr>
            <w:tcW w:w="4643"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408EF0"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Rincian</w:t>
            </w:r>
          </w:p>
        </w:tc>
        <w:tc>
          <w:tcPr>
            <w:tcW w:w="3666" w:type="dxa"/>
            <w:gridSpan w:val="3"/>
            <w:tcBorders>
              <w:top w:val="single" w:sz="8" w:space="0" w:color="000000"/>
              <w:left w:val="nil"/>
              <w:bottom w:val="single" w:sz="8" w:space="0" w:color="000000"/>
              <w:right w:val="single" w:sz="8" w:space="0" w:color="000000"/>
            </w:tcBorders>
            <w:shd w:val="clear" w:color="auto" w:fill="auto"/>
            <w:vAlign w:val="bottom"/>
            <w:hideMark/>
          </w:tcPr>
          <w:p w14:paraId="3CB892B6"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Tahun 2020</w:t>
            </w:r>
          </w:p>
        </w:tc>
      </w:tr>
      <w:tr w:rsidR="001A646D" w:rsidRPr="0064055D" w14:paraId="653BE7CA" w14:textId="77777777" w:rsidTr="005A56F6">
        <w:trPr>
          <w:trHeight w:val="19"/>
        </w:trPr>
        <w:tc>
          <w:tcPr>
            <w:tcW w:w="4643" w:type="dxa"/>
            <w:gridSpan w:val="3"/>
            <w:vMerge/>
            <w:tcBorders>
              <w:top w:val="single" w:sz="8" w:space="0" w:color="000000"/>
              <w:left w:val="single" w:sz="8" w:space="0" w:color="000000"/>
              <w:bottom w:val="single" w:sz="8" w:space="0" w:color="000000"/>
              <w:right w:val="single" w:sz="8" w:space="0" w:color="000000"/>
            </w:tcBorders>
            <w:vAlign w:val="center"/>
            <w:hideMark/>
          </w:tcPr>
          <w:p w14:paraId="4A47825E" w14:textId="77777777" w:rsidR="001A646D" w:rsidRPr="0064055D" w:rsidRDefault="001A646D" w:rsidP="005A56F6">
            <w:pPr>
              <w:rPr>
                <w:rFonts w:ascii="Cambria" w:hAnsi="Cambria" w:cs="Calibri"/>
                <w:color w:val="000000"/>
                <w:sz w:val="18"/>
                <w:szCs w:val="20"/>
              </w:rPr>
            </w:pPr>
          </w:p>
        </w:tc>
        <w:tc>
          <w:tcPr>
            <w:tcW w:w="1439" w:type="dxa"/>
            <w:tcBorders>
              <w:top w:val="nil"/>
              <w:left w:val="nil"/>
              <w:bottom w:val="single" w:sz="8" w:space="0" w:color="000000"/>
              <w:right w:val="single" w:sz="8" w:space="0" w:color="000000"/>
            </w:tcBorders>
            <w:shd w:val="clear" w:color="auto" w:fill="auto"/>
            <w:vAlign w:val="center"/>
            <w:hideMark/>
          </w:tcPr>
          <w:p w14:paraId="346130BB"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Target (Rp) </w:t>
            </w:r>
          </w:p>
        </w:tc>
        <w:tc>
          <w:tcPr>
            <w:tcW w:w="1436" w:type="dxa"/>
            <w:tcBorders>
              <w:top w:val="nil"/>
              <w:left w:val="nil"/>
              <w:bottom w:val="single" w:sz="8" w:space="0" w:color="000000"/>
              <w:right w:val="single" w:sz="8" w:space="0" w:color="000000"/>
            </w:tcBorders>
            <w:shd w:val="clear" w:color="auto" w:fill="auto"/>
            <w:vAlign w:val="center"/>
            <w:hideMark/>
          </w:tcPr>
          <w:p w14:paraId="0F9754F2"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Realisasi (Rp) </w:t>
            </w:r>
          </w:p>
        </w:tc>
        <w:tc>
          <w:tcPr>
            <w:tcW w:w="791" w:type="dxa"/>
            <w:tcBorders>
              <w:top w:val="nil"/>
              <w:left w:val="nil"/>
              <w:bottom w:val="single" w:sz="8" w:space="0" w:color="000000"/>
              <w:right w:val="single" w:sz="8" w:space="0" w:color="000000"/>
            </w:tcBorders>
            <w:shd w:val="clear" w:color="auto" w:fill="auto"/>
            <w:vAlign w:val="center"/>
            <w:hideMark/>
          </w:tcPr>
          <w:p w14:paraId="3BA287AE"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  </w:t>
            </w:r>
          </w:p>
        </w:tc>
      </w:tr>
      <w:tr w:rsidR="001A646D" w:rsidRPr="0064055D" w14:paraId="27344E4A" w14:textId="77777777" w:rsidTr="005A56F6">
        <w:trPr>
          <w:trHeight w:val="19"/>
        </w:trPr>
        <w:tc>
          <w:tcPr>
            <w:tcW w:w="4643" w:type="dxa"/>
            <w:gridSpan w:val="3"/>
            <w:tcBorders>
              <w:top w:val="single" w:sz="8" w:space="0" w:color="000000"/>
              <w:left w:val="single" w:sz="8" w:space="0" w:color="000000"/>
              <w:bottom w:val="single" w:sz="8" w:space="0" w:color="000000"/>
              <w:right w:val="single" w:sz="8" w:space="0" w:color="000000"/>
            </w:tcBorders>
            <w:shd w:val="clear" w:color="auto" w:fill="auto"/>
            <w:hideMark/>
          </w:tcPr>
          <w:p w14:paraId="46381875" w14:textId="77777777" w:rsidR="001A646D" w:rsidRPr="0064055D" w:rsidRDefault="001A646D" w:rsidP="005A56F6">
            <w:pPr>
              <w:rPr>
                <w:rFonts w:ascii="Cambria" w:hAnsi="Cambria" w:cs="Calibri"/>
                <w:b/>
                <w:bCs/>
                <w:color w:val="000000"/>
                <w:sz w:val="18"/>
                <w:szCs w:val="20"/>
              </w:rPr>
            </w:pPr>
            <w:r w:rsidRPr="0064055D">
              <w:rPr>
                <w:rFonts w:ascii="Cambria" w:hAnsi="Cambria" w:cs="Calibri"/>
                <w:b/>
                <w:bCs/>
                <w:color w:val="000000"/>
                <w:sz w:val="18"/>
                <w:szCs w:val="20"/>
              </w:rPr>
              <w:t>Pendapatan Asli Daerah</w:t>
            </w:r>
          </w:p>
        </w:tc>
        <w:tc>
          <w:tcPr>
            <w:tcW w:w="1439" w:type="dxa"/>
            <w:tcBorders>
              <w:top w:val="nil"/>
              <w:left w:val="nil"/>
              <w:bottom w:val="single" w:sz="8" w:space="0" w:color="000000"/>
              <w:right w:val="single" w:sz="8" w:space="0" w:color="000000"/>
            </w:tcBorders>
            <w:shd w:val="clear" w:color="auto" w:fill="auto"/>
            <w:hideMark/>
          </w:tcPr>
          <w:p w14:paraId="710F25CE"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Tahoma"/>
                <w:b/>
                <w:color w:val="000000"/>
                <w:sz w:val="18"/>
                <w:lang w:val="id-ID"/>
              </w:rPr>
              <w:t>1.760</w:t>
            </w:r>
            <w:r w:rsidRPr="0064055D">
              <w:rPr>
                <w:rFonts w:ascii="Cambria" w:hAnsi="Cambria" w:cs="Tahoma"/>
                <w:b/>
                <w:color w:val="000000"/>
                <w:sz w:val="18"/>
                <w:lang w:val="id-ID"/>
              </w:rPr>
              <w:t>.000.000</w:t>
            </w:r>
          </w:p>
        </w:tc>
        <w:tc>
          <w:tcPr>
            <w:tcW w:w="1436" w:type="dxa"/>
            <w:tcBorders>
              <w:top w:val="nil"/>
              <w:left w:val="nil"/>
              <w:bottom w:val="single" w:sz="8" w:space="0" w:color="000000"/>
              <w:right w:val="single" w:sz="8" w:space="0" w:color="000000"/>
            </w:tcBorders>
            <w:shd w:val="clear" w:color="auto" w:fill="auto"/>
            <w:hideMark/>
          </w:tcPr>
          <w:p w14:paraId="6D2A3FDA"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Calibri"/>
                <w:b/>
                <w:bCs/>
                <w:color w:val="000000"/>
                <w:sz w:val="18"/>
                <w:szCs w:val="20"/>
                <w:lang w:val="id-ID"/>
              </w:rPr>
              <w:t>1.926.531.82</w:t>
            </w:r>
            <w:r w:rsidRPr="0064055D">
              <w:rPr>
                <w:rFonts w:ascii="Cambria" w:hAnsi="Cambria" w:cs="Calibri"/>
                <w:b/>
                <w:bCs/>
                <w:color w:val="000000"/>
                <w:sz w:val="18"/>
                <w:szCs w:val="20"/>
                <w:lang w:val="id-ID"/>
              </w:rPr>
              <w:t>0</w:t>
            </w:r>
          </w:p>
        </w:tc>
        <w:tc>
          <w:tcPr>
            <w:tcW w:w="791" w:type="dxa"/>
            <w:tcBorders>
              <w:top w:val="nil"/>
              <w:left w:val="nil"/>
              <w:bottom w:val="single" w:sz="8" w:space="0" w:color="000000"/>
              <w:right w:val="single" w:sz="8" w:space="0" w:color="000000"/>
            </w:tcBorders>
            <w:shd w:val="clear" w:color="auto" w:fill="auto"/>
            <w:hideMark/>
          </w:tcPr>
          <w:p w14:paraId="08E07D51"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Calibri"/>
                <w:b/>
                <w:bCs/>
                <w:color w:val="000000"/>
                <w:sz w:val="18"/>
                <w:szCs w:val="20"/>
                <w:lang w:val="id-ID"/>
              </w:rPr>
              <w:t>1</w:t>
            </w:r>
            <w:r w:rsidRPr="0064055D">
              <w:rPr>
                <w:rFonts w:ascii="Cambria" w:hAnsi="Cambria" w:cs="Calibri"/>
                <w:b/>
                <w:bCs/>
                <w:color w:val="000000"/>
                <w:sz w:val="18"/>
                <w:szCs w:val="20"/>
                <w:lang w:val="id-ID"/>
              </w:rPr>
              <w:t>0</w:t>
            </w:r>
            <w:r>
              <w:rPr>
                <w:rFonts w:ascii="Cambria" w:hAnsi="Cambria" w:cs="Calibri"/>
                <w:b/>
                <w:bCs/>
                <w:color w:val="000000"/>
                <w:sz w:val="18"/>
                <w:szCs w:val="20"/>
              </w:rPr>
              <w:t>9</w:t>
            </w:r>
            <w:r>
              <w:rPr>
                <w:rFonts w:ascii="Cambria" w:hAnsi="Cambria" w:cs="Calibri"/>
                <w:b/>
                <w:bCs/>
                <w:color w:val="000000"/>
                <w:sz w:val="18"/>
                <w:szCs w:val="20"/>
                <w:lang w:val="id-ID"/>
              </w:rPr>
              <w:t>.46</w:t>
            </w:r>
          </w:p>
        </w:tc>
      </w:tr>
      <w:tr w:rsidR="001A646D" w:rsidRPr="0064055D" w14:paraId="0A6C1377" w14:textId="77777777" w:rsidTr="005A56F6">
        <w:trPr>
          <w:trHeight w:val="19"/>
        </w:trPr>
        <w:tc>
          <w:tcPr>
            <w:tcW w:w="398" w:type="dxa"/>
            <w:tcBorders>
              <w:top w:val="single" w:sz="8" w:space="0" w:color="000000"/>
              <w:left w:val="single" w:sz="8" w:space="0" w:color="000000"/>
              <w:bottom w:val="dotted" w:sz="4" w:space="0" w:color="auto"/>
              <w:right w:val="nil"/>
            </w:tcBorders>
            <w:shd w:val="clear" w:color="auto" w:fill="auto"/>
            <w:hideMark/>
          </w:tcPr>
          <w:p w14:paraId="1CAC39C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1</w:t>
            </w:r>
          </w:p>
        </w:tc>
        <w:tc>
          <w:tcPr>
            <w:tcW w:w="4245" w:type="dxa"/>
            <w:gridSpan w:val="2"/>
            <w:tcBorders>
              <w:top w:val="single" w:sz="8" w:space="0" w:color="000000"/>
              <w:left w:val="nil"/>
              <w:bottom w:val="dotted" w:sz="4" w:space="0" w:color="auto"/>
              <w:right w:val="single" w:sz="8" w:space="0" w:color="000000"/>
            </w:tcBorders>
            <w:shd w:val="clear" w:color="auto" w:fill="auto"/>
            <w:vAlign w:val="bottom"/>
            <w:hideMark/>
          </w:tcPr>
          <w:p w14:paraId="1630AF4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Retribusi Jasa Umum</w:t>
            </w:r>
          </w:p>
        </w:tc>
        <w:tc>
          <w:tcPr>
            <w:tcW w:w="1439" w:type="dxa"/>
            <w:tcBorders>
              <w:top w:val="nil"/>
              <w:left w:val="nil"/>
              <w:bottom w:val="dotted" w:sz="4" w:space="0" w:color="auto"/>
              <w:right w:val="single" w:sz="8" w:space="0" w:color="000000"/>
            </w:tcBorders>
            <w:shd w:val="clear" w:color="auto" w:fill="auto"/>
            <w:hideMark/>
          </w:tcPr>
          <w:p w14:paraId="64C01A0B" w14:textId="77777777" w:rsidR="001A646D" w:rsidRPr="0064055D" w:rsidRDefault="001A646D" w:rsidP="005A56F6">
            <w:pPr>
              <w:jc w:val="right"/>
              <w:rPr>
                <w:rFonts w:ascii="Cambria" w:hAnsi="Cambria" w:cs="Calibri"/>
                <w:color w:val="000000"/>
                <w:sz w:val="18"/>
                <w:szCs w:val="20"/>
              </w:rPr>
            </w:pPr>
            <w:r w:rsidRPr="0064055D">
              <w:rPr>
                <w:rFonts w:ascii="Cambria" w:hAnsi="Cambria" w:cs="Tahoma"/>
                <w:b/>
                <w:color w:val="000000"/>
                <w:sz w:val="18"/>
                <w:lang w:val="sv-SE"/>
              </w:rPr>
              <w:t>1.</w:t>
            </w:r>
            <w:r>
              <w:rPr>
                <w:rFonts w:ascii="Cambria" w:hAnsi="Cambria" w:cs="Tahoma"/>
                <w:b/>
                <w:color w:val="000000"/>
                <w:sz w:val="18"/>
              </w:rPr>
              <w:t>275</w:t>
            </w:r>
            <w:r w:rsidRPr="0064055D">
              <w:rPr>
                <w:rFonts w:ascii="Cambria" w:hAnsi="Cambria" w:cs="Tahoma"/>
                <w:b/>
                <w:color w:val="000000"/>
                <w:sz w:val="18"/>
                <w:lang w:val="sv-SE"/>
              </w:rPr>
              <w:t>.000.000</w:t>
            </w:r>
          </w:p>
        </w:tc>
        <w:tc>
          <w:tcPr>
            <w:tcW w:w="1436" w:type="dxa"/>
            <w:tcBorders>
              <w:top w:val="nil"/>
              <w:left w:val="nil"/>
              <w:bottom w:val="dotted" w:sz="4" w:space="0" w:color="auto"/>
              <w:right w:val="single" w:sz="8" w:space="0" w:color="000000"/>
            </w:tcBorders>
            <w:shd w:val="clear" w:color="auto" w:fill="auto"/>
          </w:tcPr>
          <w:p w14:paraId="38B3F223"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1.472.086.50</w:t>
            </w:r>
            <w:r w:rsidRPr="0064055D">
              <w:rPr>
                <w:rFonts w:ascii="Cambria" w:hAnsi="Cambria" w:cs="Calibri"/>
                <w:b/>
                <w:color w:val="000000"/>
                <w:sz w:val="18"/>
                <w:szCs w:val="20"/>
                <w:lang w:val="id-ID"/>
              </w:rPr>
              <w:t>0</w:t>
            </w:r>
          </w:p>
        </w:tc>
        <w:tc>
          <w:tcPr>
            <w:tcW w:w="791" w:type="dxa"/>
            <w:tcBorders>
              <w:top w:val="nil"/>
              <w:left w:val="nil"/>
              <w:bottom w:val="dotted" w:sz="4" w:space="0" w:color="auto"/>
              <w:right w:val="single" w:sz="8" w:space="0" w:color="000000"/>
            </w:tcBorders>
            <w:shd w:val="clear" w:color="auto" w:fill="auto"/>
            <w:hideMark/>
          </w:tcPr>
          <w:p w14:paraId="6A5CEFE5"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115.46</w:t>
            </w:r>
          </w:p>
        </w:tc>
      </w:tr>
      <w:tr w:rsidR="001A646D" w:rsidRPr="0064055D" w14:paraId="36549A71"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F336597"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21CD35E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1) </w:t>
            </w:r>
          </w:p>
        </w:tc>
        <w:tc>
          <w:tcPr>
            <w:tcW w:w="3820" w:type="dxa"/>
            <w:tcBorders>
              <w:top w:val="dotted" w:sz="4" w:space="0" w:color="auto"/>
              <w:left w:val="nil"/>
              <w:bottom w:val="dotted" w:sz="4" w:space="0" w:color="auto"/>
              <w:right w:val="single" w:sz="8" w:space="0" w:color="000000"/>
            </w:tcBorders>
            <w:shd w:val="clear" w:color="auto" w:fill="auto"/>
            <w:hideMark/>
          </w:tcPr>
          <w:p w14:paraId="58990BD2"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Retribusi Pelayanan Parkir di tepi jalan umum</w:t>
            </w:r>
          </w:p>
        </w:tc>
        <w:tc>
          <w:tcPr>
            <w:tcW w:w="1439" w:type="dxa"/>
            <w:tcBorders>
              <w:top w:val="dotted" w:sz="4" w:space="0" w:color="auto"/>
              <w:left w:val="nil"/>
              <w:bottom w:val="dotted" w:sz="4" w:space="0" w:color="auto"/>
              <w:right w:val="single" w:sz="8" w:space="0" w:color="000000"/>
            </w:tcBorders>
            <w:shd w:val="clear" w:color="auto" w:fill="auto"/>
            <w:hideMark/>
          </w:tcPr>
          <w:p w14:paraId="026766A3"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id-ID"/>
              </w:rPr>
              <w:t>75</w:t>
            </w:r>
            <w:r w:rsidRPr="0064055D">
              <w:rPr>
                <w:rFonts w:ascii="Cambria" w:hAnsi="Cambria" w:cs="Tahoma"/>
                <w:color w:val="000000"/>
                <w:sz w:val="18"/>
                <w:lang w:val="id-ID"/>
              </w:rPr>
              <w:t>.000.000</w:t>
            </w:r>
          </w:p>
        </w:tc>
        <w:tc>
          <w:tcPr>
            <w:tcW w:w="1436" w:type="dxa"/>
            <w:tcBorders>
              <w:top w:val="dotted" w:sz="4" w:space="0" w:color="auto"/>
              <w:left w:val="nil"/>
              <w:bottom w:val="dotted" w:sz="4" w:space="0" w:color="auto"/>
              <w:right w:val="single" w:sz="8" w:space="0" w:color="000000"/>
            </w:tcBorders>
            <w:shd w:val="clear" w:color="auto" w:fill="auto"/>
          </w:tcPr>
          <w:p w14:paraId="53D92B8B"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55.076</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4D685368"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73.43</w:t>
            </w:r>
          </w:p>
        </w:tc>
      </w:tr>
      <w:tr w:rsidR="001A646D" w:rsidRPr="0064055D" w14:paraId="23FB0C87"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6B5BCD6"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651A4B2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2)</w:t>
            </w:r>
          </w:p>
        </w:tc>
        <w:tc>
          <w:tcPr>
            <w:tcW w:w="3820" w:type="dxa"/>
            <w:tcBorders>
              <w:top w:val="dotted" w:sz="4" w:space="0" w:color="auto"/>
              <w:left w:val="nil"/>
              <w:bottom w:val="dotted" w:sz="4" w:space="0" w:color="auto"/>
              <w:right w:val="single" w:sz="8" w:space="0" w:color="000000"/>
            </w:tcBorders>
            <w:shd w:val="clear" w:color="auto" w:fill="auto"/>
            <w:hideMark/>
          </w:tcPr>
          <w:p w14:paraId="3CC15F0C"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Retribusi Pengujian Kendaraan Bermotor</w:t>
            </w:r>
          </w:p>
        </w:tc>
        <w:tc>
          <w:tcPr>
            <w:tcW w:w="1439" w:type="dxa"/>
            <w:tcBorders>
              <w:top w:val="dotted" w:sz="4" w:space="0" w:color="auto"/>
              <w:left w:val="nil"/>
              <w:bottom w:val="dotted" w:sz="4" w:space="0" w:color="auto"/>
              <w:right w:val="single" w:sz="8" w:space="0" w:color="000000"/>
            </w:tcBorders>
            <w:shd w:val="clear" w:color="auto" w:fill="auto"/>
            <w:hideMark/>
          </w:tcPr>
          <w:p w14:paraId="61682753"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id-ID"/>
              </w:rPr>
              <w:t>1.2</w:t>
            </w:r>
            <w:r w:rsidRPr="0064055D">
              <w:rPr>
                <w:rFonts w:ascii="Cambria" w:hAnsi="Cambria" w:cs="Tahoma"/>
                <w:color w:val="000000"/>
                <w:sz w:val="18"/>
                <w:lang w:val="id-ID"/>
              </w:rPr>
              <w:t>00</w:t>
            </w:r>
            <w:r w:rsidRPr="0064055D">
              <w:rPr>
                <w:rFonts w:ascii="Cambria" w:hAnsi="Cambria" w:cs="Tahoma"/>
                <w:color w:val="000000"/>
                <w:sz w:val="18"/>
                <w:lang w:val="sv-SE"/>
              </w:rPr>
              <w:t>.000.000</w:t>
            </w:r>
          </w:p>
        </w:tc>
        <w:tc>
          <w:tcPr>
            <w:tcW w:w="1436" w:type="dxa"/>
            <w:tcBorders>
              <w:top w:val="dotted" w:sz="4" w:space="0" w:color="auto"/>
              <w:left w:val="nil"/>
              <w:bottom w:val="dotted" w:sz="4" w:space="0" w:color="auto"/>
              <w:right w:val="single" w:sz="8" w:space="0" w:color="000000"/>
            </w:tcBorders>
            <w:shd w:val="clear" w:color="auto" w:fill="auto"/>
          </w:tcPr>
          <w:p w14:paraId="73B97E6E"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1.417.010.</w:t>
            </w:r>
            <w:r w:rsidRPr="0064055D">
              <w:rPr>
                <w:rFonts w:ascii="Cambria" w:hAnsi="Cambria" w:cs="Calibri"/>
                <w:color w:val="000000"/>
                <w:sz w:val="18"/>
                <w:szCs w:val="20"/>
                <w:lang w:val="id-ID"/>
              </w:rPr>
              <w:t>5</w:t>
            </w:r>
            <w:r>
              <w:rPr>
                <w:rFonts w:ascii="Cambria" w:hAnsi="Cambria" w:cs="Calibri"/>
                <w:color w:val="000000"/>
                <w:sz w:val="18"/>
                <w:szCs w:val="20"/>
              </w:rPr>
              <w:t>0</w:t>
            </w:r>
            <w:r w:rsidRPr="0064055D">
              <w:rPr>
                <w:rFonts w:ascii="Cambria" w:hAnsi="Cambria" w:cs="Calibri"/>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2E3435A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118.08</w:t>
            </w:r>
          </w:p>
        </w:tc>
      </w:tr>
      <w:tr w:rsidR="001A646D" w:rsidRPr="0064055D" w14:paraId="1FB712F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711C6E1B"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2</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6AB9048E"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Retribusi Jasa Usaha</w:t>
            </w:r>
          </w:p>
        </w:tc>
        <w:tc>
          <w:tcPr>
            <w:tcW w:w="1439" w:type="dxa"/>
            <w:tcBorders>
              <w:top w:val="dotted" w:sz="4" w:space="0" w:color="auto"/>
              <w:left w:val="nil"/>
              <w:bottom w:val="dotted" w:sz="4" w:space="0" w:color="auto"/>
              <w:right w:val="single" w:sz="8" w:space="0" w:color="000000"/>
            </w:tcBorders>
            <w:shd w:val="clear" w:color="auto" w:fill="auto"/>
            <w:hideMark/>
          </w:tcPr>
          <w:p w14:paraId="56F0BA70" w14:textId="77777777" w:rsidR="001A646D" w:rsidRPr="0064055D" w:rsidRDefault="001A646D" w:rsidP="005A56F6">
            <w:pPr>
              <w:jc w:val="right"/>
              <w:rPr>
                <w:rFonts w:ascii="Cambria" w:hAnsi="Cambria" w:cs="Tahoma"/>
                <w:b/>
                <w:color w:val="000000"/>
                <w:sz w:val="18"/>
                <w:lang w:val="sv-SE"/>
              </w:rPr>
            </w:pPr>
            <w:r>
              <w:rPr>
                <w:rFonts w:ascii="Cambria" w:hAnsi="Cambria" w:cs="Tahoma"/>
                <w:b/>
                <w:color w:val="000000"/>
                <w:sz w:val="18"/>
                <w:lang w:val="sv-SE"/>
              </w:rPr>
              <w:t>4</w:t>
            </w:r>
            <w:r w:rsidRPr="0064055D">
              <w:rPr>
                <w:rFonts w:ascii="Cambria" w:hAnsi="Cambria" w:cs="Tahoma"/>
                <w:b/>
                <w:color w:val="000000"/>
                <w:sz w:val="18"/>
                <w:lang w:val="sv-SE"/>
              </w:rPr>
              <w:t>00.000.000</w:t>
            </w:r>
          </w:p>
        </w:tc>
        <w:tc>
          <w:tcPr>
            <w:tcW w:w="1436" w:type="dxa"/>
            <w:tcBorders>
              <w:top w:val="dotted" w:sz="4" w:space="0" w:color="auto"/>
              <w:left w:val="nil"/>
              <w:bottom w:val="dotted" w:sz="4" w:space="0" w:color="auto"/>
              <w:right w:val="single" w:sz="8" w:space="0" w:color="000000"/>
            </w:tcBorders>
            <w:shd w:val="clear" w:color="auto" w:fill="auto"/>
          </w:tcPr>
          <w:p w14:paraId="6C2D4861"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337.351</w:t>
            </w:r>
            <w:r w:rsidRPr="0064055D">
              <w:rPr>
                <w:rFonts w:ascii="Cambria" w:hAnsi="Cambria" w:cs="Calibri"/>
                <w:b/>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203EAE72"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84.34</w:t>
            </w:r>
          </w:p>
        </w:tc>
      </w:tr>
      <w:tr w:rsidR="001A646D" w:rsidRPr="0064055D" w14:paraId="7704797F"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D5F9FD7"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6883DC96"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25B24C66"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Retribusi Terminal</w:t>
            </w:r>
          </w:p>
        </w:tc>
        <w:tc>
          <w:tcPr>
            <w:tcW w:w="1439" w:type="dxa"/>
            <w:tcBorders>
              <w:top w:val="dotted" w:sz="4" w:space="0" w:color="auto"/>
              <w:left w:val="nil"/>
              <w:bottom w:val="dotted" w:sz="4" w:space="0" w:color="auto"/>
              <w:right w:val="single" w:sz="8" w:space="0" w:color="000000"/>
            </w:tcBorders>
            <w:shd w:val="clear" w:color="auto" w:fill="auto"/>
            <w:hideMark/>
          </w:tcPr>
          <w:p w14:paraId="442999BB"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sv-SE"/>
              </w:rPr>
              <w:t>4</w:t>
            </w:r>
            <w:r w:rsidRPr="0064055D">
              <w:rPr>
                <w:rFonts w:ascii="Cambria" w:hAnsi="Cambria" w:cs="Tahoma"/>
                <w:color w:val="000000"/>
                <w:sz w:val="18"/>
                <w:lang w:val="sv-SE"/>
              </w:rPr>
              <w:t>00.000.000</w:t>
            </w:r>
          </w:p>
        </w:tc>
        <w:tc>
          <w:tcPr>
            <w:tcW w:w="1436" w:type="dxa"/>
            <w:tcBorders>
              <w:top w:val="dotted" w:sz="4" w:space="0" w:color="auto"/>
              <w:left w:val="nil"/>
              <w:bottom w:val="dotted" w:sz="4" w:space="0" w:color="auto"/>
              <w:right w:val="single" w:sz="8" w:space="0" w:color="000000"/>
            </w:tcBorders>
            <w:shd w:val="clear" w:color="auto" w:fill="auto"/>
          </w:tcPr>
          <w:p w14:paraId="0AFB6903"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337.351</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69F855E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84.34</w:t>
            </w:r>
          </w:p>
        </w:tc>
      </w:tr>
      <w:tr w:rsidR="001A646D" w:rsidRPr="0064055D" w14:paraId="67A52A90"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tcPr>
          <w:p w14:paraId="01B603A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3</w:t>
            </w:r>
          </w:p>
        </w:tc>
        <w:tc>
          <w:tcPr>
            <w:tcW w:w="4245" w:type="dxa"/>
            <w:gridSpan w:val="2"/>
            <w:tcBorders>
              <w:top w:val="dotted" w:sz="4" w:space="0" w:color="auto"/>
              <w:left w:val="nil"/>
              <w:bottom w:val="dotted" w:sz="4" w:space="0" w:color="auto"/>
              <w:right w:val="single" w:sz="8" w:space="0" w:color="000000"/>
            </w:tcBorders>
            <w:shd w:val="clear" w:color="auto" w:fill="auto"/>
          </w:tcPr>
          <w:p w14:paraId="3EB6397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Lain-lain PAD yang sah</w:t>
            </w:r>
          </w:p>
        </w:tc>
        <w:tc>
          <w:tcPr>
            <w:tcW w:w="1439" w:type="dxa"/>
            <w:tcBorders>
              <w:top w:val="dotted" w:sz="4" w:space="0" w:color="auto"/>
              <w:left w:val="nil"/>
              <w:bottom w:val="dotted" w:sz="4" w:space="0" w:color="auto"/>
              <w:right w:val="single" w:sz="8" w:space="0" w:color="000000"/>
            </w:tcBorders>
            <w:shd w:val="clear" w:color="auto" w:fill="auto"/>
          </w:tcPr>
          <w:p w14:paraId="6FC84FDE" w14:textId="77777777" w:rsidR="001A646D" w:rsidRPr="0064055D" w:rsidRDefault="001A646D" w:rsidP="005A56F6">
            <w:pPr>
              <w:jc w:val="right"/>
              <w:rPr>
                <w:rFonts w:ascii="Cambria" w:hAnsi="Cambria" w:cs="Tahoma"/>
                <w:b/>
                <w:color w:val="000000"/>
                <w:sz w:val="18"/>
                <w:lang w:val="sv-SE"/>
              </w:rPr>
            </w:pPr>
            <w:r>
              <w:rPr>
                <w:rFonts w:ascii="Cambria" w:hAnsi="Cambria" w:cs="Tahoma"/>
                <w:b/>
                <w:color w:val="000000"/>
                <w:sz w:val="18"/>
                <w:lang w:val="id-ID"/>
              </w:rPr>
              <w:t>8</w:t>
            </w:r>
            <w:r w:rsidRPr="0064055D">
              <w:rPr>
                <w:rFonts w:ascii="Cambria" w:hAnsi="Cambria" w:cs="Tahoma"/>
                <w:b/>
                <w:color w:val="000000"/>
                <w:sz w:val="18"/>
                <w:lang w:val="id-ID"/>
              </w:rPr>
              <w:t>5.</w:t>
            </w:r>
            <w:r w:rsidRPr="0064055D">
              <w:rPr>
                <w:rFonts w:ascii="Cambria" w:hAnsi="Cambria" w:cs="Tahoma"/>
                <w:b/>
                <w:color w:val="000000"/>
                <w:sz w:val="18"/>
                <w:lang w:val="sv-SE"/>
              </w:rPr>
              <w:t>000.000</w:t>
            </w:r>
          </w:p>
        </w:tc>
        <w:tc>
          <w:tcPr>
            <w:tcW w:w="1436" w:type="dxa"/>
            <w:tcBorders>
              <w:top w:val="dotted" w:sz="4" w:space="0" w:color="auto"/>
              <w:left w:val="nil"/>
              <w:bottom w:val="dotted" w:sz="4" w:space="0" w:color="auto"/>
              <w:right w:val="single" w:sz="8" w:space="0" w:color="000000"/>
            </w:tcBorders>
            <w:shd w:val="clear" w:color="auto" w:fill="auto"/>
          </w:tcPr>
          <w:p w14:paraId="72ACF839"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w:t>
            </w:r>
            <w:r w:rsidRPr="0064055D">
              <w:rPr>
                <w:rFonts w:ascii="Cambria" w:hAnsi="Cambria" w:cs="Calibri"/>
                <w:b/>
                <w:color w:val="000000"/>
                <w:sz w:val="18"/>
                <w:szCs w:val="20"/>
                <w:lang w:val="id-ID"/>
              </w:rPr>
              <w:t>1</w:t>
            </w:r>
            <w:r>
              <w:rPr>
                <w:rFonts w:ascii="Cambria" w:hAnsi="Cambria" w:cs="Calibri"/>
                <w:b/>
                <w:color w:val="000000"/>
                <w:sz w:val="18"/>
                <w:szCs w:val="20"/>
              </w:rPr>
              <w:t>7</w:t>
            </w:r>
            <w:r>
              <w:rPr>
                <w:rFonts w:ascii="Cambria" w:hAnsi="Cambria" w:cs="Calibri"/>
                <w:b/>
                <w:color w:val="000000"/>
                <w:sz w:val="18"/>
                <w:szCs w:val="20"/>
                <w:lang w:val="id-ID"/>
              </w:rPr>
              <w:t>.094.32</w:t>
            </w:r>
            <w:r w:rsidRPr="0064055D">
              <w:rPr>
                <w:rFonts w:ascii="Cambria" w:hAnsi="Cambria" w:cs="Calibri"/>
                <w:b/>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tcPr>
          <w:p w14:paraId="70BB9738"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w:t>
            </w:r>
            <w:r w:rsidRPr="0064055D">
              <w:rPr>
                <w:rFonts w:ascii="Cambria" w:hAnsi="Cambria" w:cs="Calibri"/>
                <w:b/>
                <w:color w:val="000000"/>
                <w:sz w:val="18"/>
                <w:szCs w:val="20"/>
                <w:lang w:val="id-ID"/>
              </w:rPr>
              <w:t>3</w:t>
            </w:r>
            <w:r>
              <w:rPr>
                <w:rFonts w:ascii="Cambria" w:hAnsi="Cambria" w:cs="Calibri"/>
                <w:b/>
                <w:color w:val="000000"/>
                <w:sz w:val="18"/>
                <w:szCs w:val="20"/>
              </w:rPr>
              <w:t>7</w:t>
            </w:r>
            <w:r>
              <w:rPr>
                <w:rFonts w:ascii="Cambria" w:hAnsi="Cambria" w:cs="Calibri"/>
                <w:b/>
                <w:color w:val="000000"/>
                <w:sz w:val="18"/>
                <w:szCs w:val="20"/>
                <w:lang w:val="id-ID"/>
              </w:rPr>
              <w:t>.76</w:t>
            </w:r>
          </w:p>
        </w:tc>
      </w:tr>
      <w:tr w:rsidR="001A646D" w:rsidRPr="0064055D" w14:paraId="4C081493"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65ED3D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4</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3EF0DC48"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Pendapatan Denda Retribusi</w:t>
            </w:r>
          </w:p>
        </w:tc>
        <w:tc>
          <w:tcPr>
            <w:tcW w:w="1439" w:type="dxa"/>
            <w:tcBorders>
              <w:top w:val="dotted" w:sz="4" w:space="0" w:color="auto"/>
              <w:left w:val="nil"/>
              <w:bottom w:val="dotted" w:sz="4" w:space="0" w:color="auto"/>
              <w:right w:val="single" w:sz="8" w:space="0" w:color="000000"/>
            </w:tcBorders>
            <w:shd w:val="clear" w:color="auto" w:fill="auto"/>
            <w:hideMark/>
          </w:tcPr>
          <w:p w14:paraId="393F8A74" w14:textId="77777777" w:rsidR="001A646D" w:rsidRPr="0064055D" w:rsidRDefault="001A646D" w:rsidP="005A56F6">
            <w:pPr>
              <w:jc w:val="right"/>
              <w:rPr>
                <w:rFonts w:ascii="Cambria" w:hAnsi="Cambria" w:cs="Calibri"/>
                <w:color w:val="000000"/>
                <w:sz w:val="18"/>
                <w:szCs w:val="20"/>
              </w:rPr>
            </w:pPr>
            <w:r w:rsidRPr="0064055D">
              <w:rPr>
                <w:rFonts w:ascii="Cambria" w:hAnsi="Cambria" w:cs="Tahoma"/>
                <w:b/>
                <w:color w:val="000000"/>
                <w:sz w:val="18"/>
                <w:lang w:val="sv-SE"/>
              </w:rPr>
              <w:t>62.000.000</w:t>
            </w:r>
          </w:p>
        </w:tc>
        <w:tc>
          <w:tcPr>
            <w:tcW w:w="1436" w:type="dxa"/>
            <w:tcBorders>
              <w:top w:val="dotted" w:sz="4" w:space="0" w:color="auto"/>
              <w:left w:val="nil"/>
              <w:bottom w:val="dotted" w:sz="4" w:space="0" w:color="auto"/>
              <w:right w:val="single" w:sz="8" w:space="0" w:color="000000"/>
            </w:tcBorders>
            <w:shd w:val="clear" w:color="auto" w:fill="auto"/>
          </w:tcPr>
          <w:p w14:paraId="55AF44E1" w14:textId="77777777" w:rsidR="001A646D" w:rsidRPr="0064055D" w:rsidRDefault="001A646D" w:rsidP="005A56F6">
            <w:pPr>
              <w:jc w:val="right"/>
              <w:rPr>
                <w:rFonts w:ascii="Cambria" w:hAnsi="Cambria" w:cs="Calibri"/>
                <w:b/>
                <w:color w:val="000000"/>
                <w:sz w:val="18"/>
                <w:szCs w:val="20"/>
                <w:lang w:val="id-ID"/>
              </w:rPr>
            </w:pPr>
            <w:r w:rsidRPr="0064055D">
              <w:rPr>
                <w:rFonts w:ascii="Cambria" w:hAnsi="Cambria" w:cs="Calibri"/>
                <w:b/>
                <w:color w:val="000000"/>
                <w:sz w:val="18"/>
                <w:szCs w:val="20"/>
                <w:lang w:val="id-ID"/>
              </w:rPr>
              <w:t>9</w:t>
            </w:r>
            <w:r>
              <w:rPr>
                <w:rFonts w:ascii="Cambria" w:hAnsi="Cambria" w:cs="Calibri"/>
                <w:b/>
                <w:color w:val="000000"/>
                <w:sz w:val="18"/>
                <w:szCs w:val="20"/>
              </w:rPr>
              <w:t>4</w:t>
            </w:r>
            <w:r>
              <w:rPr>
                <w:rFonts w:ascii="Cambria" w:hAnsi="Cambria" w:cs="Calibri"/>
                <w:b/>
                <w:color w:val="000000"/>
                <w:sz w:val="18"/>
                <w:szCs w:val="20"/>
                <w:lang w:val="id-ID"/>
              </w:rPr>
              <w:t>.189.32</w:t>
            </w:r>
            <w:r w:rsidRPr="0064055D">
              <w:rPr>
                <w:rFonts w:ascii="Cambria" w:hAnsi="Cambria" w:cs="Calibri"/>
                <w:b/>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3FF2432E"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151.92</w:t>
            </w:r>
          </w:p>
        </w:tc>
      </w:tr>
      <w:tr w:rsidR="001A646D" w:rsidRPr="0064055D" w14:paraId="20F4ACF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D0A359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3BB6310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5782BCB8"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Pendapatan Denda Retribusi Pengujian/PKB</w:t>
            </w:r>
          </w:p>
        </w:tc>
        <w:tc>
          <w:tcPr>
            <w:tcW w:w="1439" w:type="dxa"/>
            <w:tcBorders>
              <w:top w:val="dotted" w:sz="4" w:space="0" w:color="auto"/>
              <w:left w:val="nil"/>
              <w:bottom w:val="dotted" w:sz="4" w:space="0" w:color="auto"/>
              <w:right w:val="single" w:sz="8" w:space="0" w:color="000000"/>
            </w:tcBorders>
            <w:shd w:val="clear" w:color="auto" w:fill="auto"/>
            <w:hideMark/>
          </w:tcPr>
          <w:p w14:paraId="4D8EB203"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62,000,000</w:t>
            </w:r>
          </w:p>
        </w:tc>
        <w:tc>
          <w:tcPr>
            <w:tcW w:w="1436" w:type="dxa"/>
            <w:tcBorders>
              <w:top w:val="dotted" w:sz="4" w:space="0" w:color="auto"/>
              <w:left w:val="nil"/>
              <w:bottom w:val="dotted" w:sz="4" w:space="0" w:color="auto"/>
              <w:right w:val="single" w:sz="8" w:space="0" w:color="000000"/>
            </w:tcBorders>
            <w:shd w:val="clear" w:color="auto" w:fill="auto"/>
          </w:tcPr>
          <w:p w14:paraId="76500EC1" w14:textId="77777777" w:rsidR="001A646D" w:rsidRPr="0064055D" w:rsidRDefault="001A646D" w:rsidP="005A56F6">
            <w:pPr>
              <w:jc w:val="right"/>
              <w:rPr>
                <w:rFonts w:ascii="Cambria" w:hAnsi="Cambria" w:cs="Calibri"/>
                <w:color w:val="000000"/>
                <w:sz w:val="18"/>
                <w:szCs w:val="20"/>
                <w:lang w:val="id-ID"/>
              </w:rPr>
            </w:pPr>
            <w:r w:rsidRPr="0064055D">
              <w:rPr>
                <w:rFonts w:ascii="Cambria" w:hAnsi="Cambria" w:cs="Calibri"/>
                <w:color w:val="000000"/>
                <w:sz w:val="18"/>
                <w:szCs w:val="20"/>
                <w:lang w:val="id-ID"/>
              </w:rPr>
              <w:t>9</w:t>
            </w:r>
            <w:r>
              <w:rPr>
                <w:rFonts w:ascii="Cambria" w:hAnsi="Cambria" w:cs="Calibri"/>
                <w:color w:val="000000"/>
                <w:sz w:val="18"/>
                <w:szCs w:val="20"/>
              </w:rPr>
              <w:t>4</w:t>
            </w:r>
            <w:r>
              <w:rPr>
                <w:rFonts w:ascii="Cambria" w:hAnsi="Cambria" w:cs="Calibri"/>
                <w:color w:val="000000"/>
                <w:sz w:val="18"/>
                <w:szCs w:val="20"/>
                <w:lang w:val="id-ID"/>
              </w:rPr>
              <w:t>.189.32</w:t>
            </w:r>
            <w:r w:rsidRPr="0064055D">
              <w:rPr>
                <w:rFonts w:ascii="Cambria" w:hAnsi="Cambria" w:cs="Calibri"/>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7852F101"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151.92</w:t>
            </w:r>
          </w:p>
        </w:tc>
      </w:tr>
      <w:tr w:rsidR="001A646D" w:rsidRPr="0064055D" w14:paraId="053796B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59C9EC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5</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44851037"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Pendapatan lainnya</w:t>
            </w:r>
          </w:p>
        </w:tc>
        <w:tc>
          <w:tcPr>
            <w:tcW w:w="1439" w:type="dxa"/>
            <w:tcBorders>
              <w:top w:val="dotted" w:sz="4" w:space="0" w:color="auto"/>
              <w:left w:val="nil"/>
              <w:bottom w:val="dotted" w:sz="4" w:space="0" w:color="auto"/>
              <w:right w:val="single" w:sz="8" w:space="0" w:color="000000"/>
            </w:tcBorders>
            <w:shd w:val="clear" w:color="auto" w:fill="auto"/>
            <w:hideMark/>
          </w:tcPr>
          <w:p w14:paraId="3FCBDD7B" w14:textId="77777777" w:rsidR="001A646D" w:rsidRPr="0064055D" w:rsidRDefault="001A646D" w:rsidP="005A56F6">
            <w:pPr>
              <w:spacing w:before="100" w:beforeAutospacing="1" w:after="100" w:afterAutospacing="1"/>
              <w:contextualSpacing/>
              <w:jc w:val="right"/>
              <w:rPr>
                <w:rFonts w:ascii="Cambria" w:hAnsi="Cambria" w:cs="Tahoma"/>
                <w:b/>
                <w:color w:val="000000"/>
                <w:sz w:val="18"/>
                <w:lang w:val="sv-SE"/>
              </w:rPr>
            </w:pPr>
            <w:r>
              <w:rPr>
                <w:rFonts w:ascii="Cambria" w:hAnsi="Cambria" w:cs="Calibri"/>
                <w:b/>
                <w:color w:val="000000"/>
                <w:sz w:val="18"/>
                <w:szCs w:val="20"/>
                <w:lang w:val="id-ID"/>
              </w:rPr>
              <w:t>2</w:t>
            </w:r>
            <w:r w:rsidRPr="0064055D">
              <w:rPr>
                <w:rFonts w:ascii="Cambria" w:hAnsi="Cambria" w:cs="Calibri"/>
                <w:b/>
                <w:color w:val="000000"/>
                <w:sz w:val="18"/>
                <w:szCs w:val="20"/>
                <w:lang w:val="id-ID"/>
              </w:rPr>
              <w:t>3</w:t>
            </w:r>
            <w:r w:rsidRPr="0064055D">
              <w:rPr>
                <w:rFonts w:ascii="Cambria" w:hAnsi="Cambria" w:cs="Calibri"/>
                <w:b/>
                <w:color w:val="000000"/>
                <w:sz w:val="18"/>
                <w:szCs w:val="20"/>
              </w:rPr>
              <w:t>.000.000</w:t>
            </w:r>
          </w:p>
        </w:tc>
        <w:tc>
          <w:tcPr>
            <w:tcW w:w="1436" w:type="dxa"/>
            <w:tcBorders>
              <w:top w:val="dotted" w:sz="4" w:space="0" w:color="auto"/>
              <w:left w:val="nil"/>
              <w:bottom w:val="dotted" w:sz="4" w:space="0" w:color="auto"/>
              <w:right w:val="single" w:sz="8" w:space="0" w:color="000000"/>
            </w:tcBorders>
            <w:shd w:val="clear" w:color="auto" w:fill="auto"/>
          </w:tcPr>
          <w:p w14:paraId="0AFC86D0"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22.90</w:t>
            </w:r>
            <w:r w:rsidRPr="0064055D">
              <w:rPr>
                <w:rFonts w:ascii="Cambria" w:hAnsi="Cambria" w:cs="Calibri"/>
                <w:b/>
                <w:color w:val="000000"/>
                <w:sz w:val="18"/>
                <w:szCs w:val="20"/>
                <w:lang w:val="id-ID"/>
              </w:rPr>
              <w:t>5.000</w:t>
            </w:r>
          </w:p>
        </w:tc>
        <w:tc>
          <w:tcPr>
            <w:tcW w:w="791" w:type="dxa"/>
            <w:tcBorders>
              <w:top w:val="dotted" w:sz="4" w:space="0" w:color="auto"/>
              <w:left w:val="nil"/>
              <w:bottom w:val="dotted" w:sz="4" w:space="0" w:color="auto"/>
              <w:right w:val="single" w:sz="8" w:space="0" w:color="000000"/>
            </w:tcBorders>
            <w:shd w:val="clear" w:color="auto" w:fill="auto"/>
            <w:hideMark/>
          </w:tcPr>
          <w:p w14:paraId="14CC85D9"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99.59</w:t>
            </w:r>
          </w:p>
        </w:tc>
      </w:tr>
      <w:tr w:rsidR="001A646D" w:rsidRPr="0064055D" w14:paraId="38C6337F"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09DF639"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06FBB955"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0201B67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Penerimaan Piutang retribusi Daerah</w:t>
            </w:r>
          </w:p>
        </w:tc>
        <w:tc>
          <w:tcPr>
            <w:tcW w:w="1439" w:type="dxa"/>
            <w:tcBorders>
              <w:top w:val="dotted" w:sz="4" w:space="0" w:color="auto"/>
              <w:left w:val="nil"/>
              <w:bottom w:val="dotted" w:sz="4" w:space="0" w:color="auto"/>
              <w:right w:val="single" w:sz="8" w:space="0" w:color="000000"/>
            </w:tcBorders>
            <w:shd w:val="clear" w:color="auto" w:fill="auto"/>
            <w:hideMark/>
          </w:tcPr>
          <w:p w14:paraId="16C0C83F"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0</w:t>
            </w:r>
          </w:p>
        </w:tc>
        <w:tc>
          <w:tcPr>
            <w:tcW w:w="1436" w:type="dxa"/>
            <w:tcBorders>
              <w:top w:val="dotted" w:sz="4" w:space="0" w:color="auto"/>
              <w:left w:val="nil"/>
              <w:bottom w:val="dotted" w:sz="4" w:space="0" w:color="auto"/>
              <w:right w:val="single" w:sz="8" w:space="0" w:color="000000"/>
            </w:tcBorders>
            <w:shd w:val="clear" w:color="auto" w:fill="auto"/>
            <w:hideMark/>
          </w:tcPr>
          <w:p w14:paraId="7CCEDF65"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0</w:t>
            </w:r>
          </w:p>
        </w:tc>
        <w:tc>
          <w:tcPr>
            <w:tcW w:w="791" w:type="dxa"/>
            <w:tcBorders>
              <w:top w:val="dotted" w:sz="4" w:space="0" w:color="auto"/>
              <w:left w:val="nil"/>
              <w:bottom w:val="dotted" w:sz="4" w:space="0" w:color="auto"/>
              <w:right w:val="single" w:sz="8" w:space="0" w:color="000000"/>
            </w:tcBorders>
            <w:shd w:val="clear" w:color="auto" w:fill="auto"/>
            <w:hideMark/>
          </w:tcPr>
          <w:p w14:paraId="275D139D" w14:textId="77777777" w:rsidR="001A646D" w:rsidRPr="0064055D" w:rsidRDefault="001A646D" w:rsidP="005A56F6">
            <w:pPr>
              <w:jc w:val="right"/>
              <w:rPr>
                <w:rFonts w:ascii="Cambria" w:hAnsi="Cambria" w:cs="Calibri"/>
                <w:color w:val="000000"/>
                <w:sz w:val="18"/>
                <w:szCs w:val="20"/>
              </w:rPr>
            </w:pPr>
          </w:p>
        </w:tc>
      </w:tr>
      <w:tr w:rsidR="001A646D" w:rsidRPr="0064055D" w14:paraId="41BA77B2"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26B2513A"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21E2D97E"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2)</w:t>
            </w:r>
          </w:p>
        </w:tc>
        <w:tc>
          <w:tcPr>
            <w:tcW w:w="3820" w:type="dxa"/>
            <w:tcBorders>
              <w:top w:val="dotted" w:sz="4" w:space="0" w:color="auto"/>
              <w:left w:val="nil"/>
              <w:bottom w:val="dotted" w:sz="4" w:space="0" w:color="auto"/>
              <w:right w:val="single" w:sz="8" w:space="0" w:color="000000"/>
            </w:tcBorders>
            <w:shd w:val="clear" w:color="auto" w:fill="auto"/>
            <w:hideMark/>
          </w:tcPr>
          <w:p w14:paraId="16BE6BD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Sewa/Kemitraan pemanfaatan Kekayaan Daerah</w:t>
            </w:r>
          </w:p>
        </w:tc>
        <w:tc>
          <w:tcPr>
            <w:tcW w:w="1439" w:type="dxa"/>
            <w:tcBorders>
              <w:top w:val="dotted" w:sz="4" w:space="0" w:color="auto"/>
              <w:left w:val="nil"/>
              <w:bottom w:val="dotted" w:sz="4" w:space="0" w:color="auto"/>
              <w:right w:val="single" w:sz="8" w:space="0" w:color="000000"/>
            </w:tcBorders>
            <w:shd w:val="clear" w:color="auto" w:fill="auto"/>
            <w:hideMark/>
          </w:tcPr>
          <w:p w14:paraId="223B4835" w14:textId="77777777" w:rsidR="001A646D" w:rsidRPr="0064055D" w:rsidRDefault="001A646D" w:rsidP="005A56F6">
            <w:pPr>
              <w:jc w:val="right"/>
              <w:rPr>
                <w:rFonts w:ascii="Cambria" w:hAnsi="Cambria" w:cs="Calibri"/>
                <w:color w:val="000000"/>
                <w:sz w:val="18"/>
                <w:szCs w:val="20"/>
              </w:rPr>
            </w:pPr>
            <w:r>
              <w:rPr>
                <w:rFonts w:ascii="Cambria" w:hAnsi="Cambria" w:cs="Calibri"/>
                <w:color w:val="000000"/>
                <w:sz w:val="18"/>
                <w:szCs w:val="20"/>
                <w:lang w:val="id-ID"/>
              </w:rPr>
              <w:t>1</w:t>
            </w:r>
            <w:r w:rsidRPr="0064055D">
              <w:rPr>
                <w:rFonts w:ascii="Cambria" w:hAnsi="Cambria" w:cs="Calibri"/>
                <w:color w:val="000000"/>
                <w:sz w:val="18"/>
                <w:szCs w:val="20"/>
                <w:lang w:val="id-ID"/>
              </w:rPr>
              <w:t>8</w:t>
            </w:r>
            <w:r w:rsidRPr="0064055D">
              <w:rPr>
                <w:rFonts w:ascii="Cambria" w:hAnsi="Cambria" w:cs="Calibri"/>
                <w:color w:val="000000"/>
                <w:sz w:val="18"/>
                <w:szCs w:val="20"/>
              </w:rPr>
              <w:t>.000.000</w:t>
            </w:r>
          </w:p>
        </w:tc>
        <w:tc>
          <w:tcPr>
            <w:tcW w:w="1436" w:type="dxa"/>
            <w:tcBorders>
              <w:top w:val="dotted" w:sz="4" w:space="0" w:color="auto"/>
              <w:left w:val="nil"/>
              <w:bottom w:val="dotted" w:sz="4" w:space="0" w:color="auto"/>
              <w:right w:val="single" w:sz="8" w:space="0" w:color="000000"/>
            </w:tcBorders>
            <w:shd w:val="clear" w:color="auto" w:fill="auto"/>
            <w:hideMark/>
          </w:tcPr>
          <w:p w14:paraId="574DE8D4"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21.825</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62E9E31B"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121.25</w:t>
            </w:r>
          </w:p>
        </w:tc>
      </w:tr>
      <w:tr w:rsidR="001A646D" w:rsidRPr="0064055D" w14:paraId="065E5290" w14:textId="77777777" w:rsidTr="005A56F6">
        <w:trPr>
          <w:trHeight w:val="19"/>
        </w:trPr>
        <w:tc>
          <w:tcPr>
            <w:tcW w:w="398" w:type="dxa"/>
            <w:tcBorders>
              <w:top w:val="dotted" w:sz="4" w:space="0" w:color="auto"/>
              <w:left w:val="single" w:sz="8" w:space="0" w:color="000000"/>
              <w:bottom w:val="single" w:sz="8" w:space="0" w:color="000000"/>
              <w:right w:val="nil"/>
            </w:tcBorders>
            <w:shd w:val="clear" w:color="auto" w:fill="auto"/>
            <w:hideMark/>
          </w:tcPr>
          <w:p w14:paraId="298ECF4B"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single" w:sz="8" w:space="0" w:color="000000"/>
              <w:right w:val="nil"/>
            </w:tcBorders>
            <w:shd w:val="clear" w:color="auto" w:fill="auto"/>
            <w:hideMark/>
          </w:tcPr>
          <w:p w14:paraId="66B32BB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3)</w:t>
            </w:r>
          </w:p>
        </w:tc>
        <w:tc>
          <w:tcPr>
            <w:tcW w:w="3820" w:type="dxa"/>
            <w:tcBorders>
              <w:top w:val="dotted" w:sz="4" w:space="0" w:color="auto"/>
              <w:left w:val="nil"/>
              <w:bottom w:val="single" w:sz="8" w:space="0" w:color="000000"/>
              <w:right w:val="single" w:sz="8" w:space="0" w:color="000000"/>
            </w:tcBorders>
            <w:shd w:val="clear" w:color="auto" w:fill="auto"/>
            <w:hideMark/>
          </w:tcPr>
          <w:p w14:paraId="02A1D40C"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Denda Perkara Tipiring/OprasiYustisi</w:t>
            </w:r>
          </w:p>
        </w:tc>
        <w:tc>
          <w:tcPr>
            <w:tcW w:w="1439" w:type="dxa"/>
            <w:tcBorders>
              <w:top w:val="dotted" w:sz="4" w:space="0" w:color="auto"/>
              <w:left w:val="nil"/>
              <w:bottom w:val="single" w:sz="8" w:space="0" w:color="000000"/>
              <w:right w:val="single" w:sz="8" w:space="0" w:color="000000"/>
            </w:tcBorders>
            <w:shd w:val="clear" w:color="auto" w:fill="auto"/>
            <w:hideMark/>
          </w:tcPr>
          <w:p w14:paraId="1550706E" w14:textId="77777777" w:rsidR="001A646D" w:rsidRPr="0064055D" w:rsidRDefault="001A646D" w:rsidP="005A56F6">
            <w:pPr>
              <w:jc w:val="right"/>
              <w:rPr>
                <w:rFonts w:ascii="Cambria" w:hAnsi="Cambria" w:cs="Calibri"/>
                <w:color w:val="000000"/>
                <w:sz w:val="18"/>
                <w:szCs w:val="20"/>
              </w:rPr>
            </w:pPr>
            <w:r>
              <w:rPr>
                <w:rFonts w:ascii="Cambria" w:hAnsi="Cambria" w:cs="Calibri"/>
                <w:color w:val="000000"/>
                <w:sz w:val="18"/>
                <w:szCs w:val="20"/>
              </w:rPr>
              <w:t>5.000.</w:t>
            </w:r>
            <w:r w:rsidRPr="0064055D">
              <w:rPr>
                <w:rFonts w:ascii="Cambria" w:hAnsi="Cambria" w:cs="Calibri"/>
                <w:color w:val="000000"/>
                <w:sz w:val="18"/>
                <w:szCs w:val="20"/>
              </w:rPr>
              <w:t>000</w:t>
            </w:r>
          </w:p>
        </w:tc>
        <w:tc>
          <w:tcPr>
            <w:tcW w:w="1436" w:type="dxa"/>
            <w:tcBorders>
              <w:top w:val="dotted" w:sz="4" w:space="0" w:color="auto"/>
              <w:left w:val="nil"/>
              <w:bottom w:val="single" w:sz="8" w:space="0" w:color="000000"/>
              <w:right w:val="single" w:sz="8" w:space="0" w:color="000000"/>
            </w:tcBorders>
            <w:shd w:val="clear" w:color="auto" w:fill="auto"/>
            <w:hideMark/>
          </w:tcPr>
          <w:p w14:paraId="49F5FBE9"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1.080.</w:t>
            </w:r>
            <w:r w:rsidRPr="0064055D">
              <w:rPr>
                <w:rFonts w:ascii="Cambria" w:hAnsi="Cambria" w:cs="Calibri"/>
                <w:color w:val="000000"/>
                <w:sz w:val="18"/>
                <w:szCs w:val="20"/>
                <w:lang w:val="id-ID"/>
              </w:rPr>
              <w:t>000</w:t>
            </w:r>
          </w:p>
        </w:tc>
        <w:tc>
          <w:tcPr>
            <w:tcW w:w="791" w:type="dxa"/>
            <w:tcBorders>
              <w:top w:val="dotted" w:sz="4" w:space="0" w:color="auto"/>
              <w:left w:val="nil"/>
              <w:bottom w:val="single" w:sz="8" w:space="0" w:color="000000"/>
              <w:right w:val="single" w:sz="8" w:space="0" w:color="000000"/>
            </w:tcBorders>
            <w:shd w:val="clear" w:color="auto" w:fill="auto"/>
            <w:hideMark/>
          </w:tcPr>
          <w:p w14:paraId="7CCE033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121.25</w:t>
            </w:r>
          </w:p>
        </w:tc>
      </w:tr>
    </w:tbl>
    <w:p w14:paraId="6B922245" w14:textId="77777777" w:rsidR="001A646D" w:rsidRPr="0064055D" w:rsidRDefault="001A646D" w:rsidP="001A646D">
      <w:pPr>
        <w:pStyle w:val="ListParagraph"/>
        <w:spacing w:before="100" w:beforeAutospacing="1" w:after="100" w:afterAutospacing="1"/>
        <w:ind w:left="360"/>
        <w:rPr>
          <w:rFonts w:ascii="Cambria" w:hAnsi="Cambria" w:cs="Tahoma"/>
          <w:color w:val="000000"/>
          <w:sz w:val="22"/>
        </w:rPr>
      </w:pPr>
      <w:r w:rsidRPr="0064055D">
        <w:rPr>
          <w:rFonts w:ascii="Cambria" w:hAnsi="Cambria" w:cs="Tahoma"/>
          <w:color w:val="000000"/>
          <w:sz w:val="22"/>
        </w:rPr>
        <w:t>Selanjutnya di sampaikan penyebab ketidak tercapaian beberapa target PAD di sebabkan sebagai berikut :</w:t>
      </w:r>
    </w:p>
    <w:p w14:paraId="6039A79A"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r w:rsidRPr="0064055D">
        <w:rPr>
          <w:rFonts w:ascii="Cambria" w:hAnsi="Cambria" w:cs="Tahoma"/>
          <w:color w:val="000000"/>
          <w:sz w:val="22"/>
          <w:szCs w:val="24"/>
        </w:rPr>
        <w:t>Penurunan Pendapatan Asli Daerah (PAD) disebabkan oleh hilangnya beberapa potensi seperti potensi terminal, potensi parkir, dan sewa kemitraan (MCK) di wilayah Palabuhanratu diambil alih oleh Propinsi</w:t>
      </w:r>
    </w:p>
    <w:p w14:paraId="1EDFA693"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r w:rsidRPr="0064055D">
        <w:rPr>
          <w:rFonts w:ascii="Cambria" w:hAnsi="Cambria" w:cs="Tahoma"/>
          <w:color w:val="000000"/>
          <w:sz w:val="22"/>
          <w:szCs w:val="24"/>
        </w:rPr>
        <w:t>Potensi Parkir di wilayah Cinagen, Bojong haur,</w:t>
      </w:r>
      <w:r>
        <w:rPr>
          <w:rFonts w:ascii="Cambria" w:hAnsi="Cambria" w:cs="Tahoma"/>
          <w:color w:val="000000"/>
          <w:sz w:val="22"/>
          <w:szCs w:val="24"/>
        </w:rPr>
        <w:t xml:space="preserve"> </w:t>
      </w:r>
      <w:r w:rsidRPr="0064055D">
        <w:rPr>
          <w:rFonts w:ascii="Cambria" w:hAnsi="Cambria" w:cs="Tahoma"/>
          <w:color w:val="000000"/>
          <w:sz w:val="22"/>
          <w:szCs w:val="24"/>
        </w:rPr>
        <w:t xml:space="preserve">Cikembang, Cisaat dan Cicurug sudah tidak diadakan pungutan lagi, salah satu alasannya adalah karena adanya pasar modern di wilayah tersebut sehingga lahan parkir yang semula di depan pasar dikelola oleh Dinas Perhubungan sekarang dikelola oleh OPD lain. </w:t>
      </w:r>
    </w:p>
    <w:p w14:paraId="050610E6"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r w:rsidRPr="0064055D">
        <w:rPr>
          <w:rFonts w:ascii="Cambria" w:hAnsi="Cambria" w:cs="Tahoma"/>
          <w:color w:val="000000"/>
          <w:sz w:val="22"/>
          <w:szCs w:val="24"/>
        </w:rPr>
        <w:t>Peralihan Kepemilikan angkutan umum berbadan hukum sesuai dengan Perbup Nomor 551/Kep.686-Dishubkominfo/2016 tentang Penyelenggaraan Angkutan Umum Berbadan Hukum mulai berlaku Tanggal 1 Januari 2017 sebagai tindaklanjut pelaksanaan Peraturan Pemerintah Nomor 74 Tahun 2014 tentang Angkutan Jalan menjadi kendala yang di hadapi. Berdasarkan peraturan tersebut, pelayanan penerbitan Izin Trayek sedikit mengalami kendala, karena pelayanan hanya di laksanakan pada angkutan umum yang sudah berbadan hukum. Jumlah kendaraan angkutan umum yang berbadan hukum sampai dengan Bulan Juni baru 10 % dari</w:t>
      </w:r>
      <w:r w:rsidRPr="0064055D">
        <w:rPr>
          <w:rFonts w:ascii="Cambria" w:hAnsi="Cambria" w:cs="Tahoma"/>
          <w:color w:val="000000"/>
          <w:sz w:val="22"/>
          <w:szCs w:val="24"/>
          <w:lang w:val="id-ID"/>
        </w:rPr>
        <w:t xml:space="preserve"> </w:t>
      </w:r>
    </w:p>
    <w:p w14:paraId="54C30392" w14:textId="77777777" w:rsidR="001A646D" w:rsidRPr="0064055D" w:rsidRDefault="001A646D" w:rsidP="001A646D">
      <w:pPr>
        <w:pStyle w:val="ListParagraph"/>
        <w:spacing w:before="100" w:beforeAutospacing="1" w:after="100" w:afterAutospacing="1"/>
        <w:rPr>
          <w:rFonts w:ascii="Cambria" w:hAnsi="Cambria" w:cs="Tahoma"/>
          <w:color w:val="000000"/>
          <w:sz w:val="22"/>
          <w:szCs w:val="24"/>
        </w:rPr>
      </w:pPr>
      <w:r w:rsidRPr="0064055D">
        <w:rPr>
          <w:rFonts w:ascii="Cambria" w:hAnsi="Cambria" w:cs="Tahoma"/>
          <w:color w:val="000000"/>
          <w:sz w:val="22"/>
          <w:szCs w:val="24"/>
        </w:rPr>
        <w:t>jumlah potensi kendaraan angkutan penumpang umum.</w:t>
      </w:r>
    </w:p>
    <w:p w14:paraId="586CE4D5"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r w:rsidRPr="0064055D">
        <w:rPr>
          <w:rFonts w:ascii="Cambria" w:hAnsi="Cambria" w:cs="Tahoma"/>
          <w:color w:val="000000"/>
          <w:sz w:val="22"/>
          <w:szCs w:val="24"/>
        </w:rPr>
        <w:t>Untuk terminal dan parkir terjadi kendala operasional di lapangan, kedepannya kami akan melaksanakan intensifikasi dan ekstensifikasi perolehan retribusi terminal dan parkir melalui pembinaan, monev dan penerapan SOP dan tahun 2020 kami melaksanakan Perda Retribusi Parkir terbaru yang sedang proses pengesahan dan selanjutnya Perda Retribusi lainnya akan di revisi secara bertahap.</w:t>
      </w:r>
    </w:p>
    <w:p w14:paraId="4C187384" w14:textId="5DE749B5" w:rsidR="00A966E5" w:rsidRPr="005A56F6" w:rsidRDefault="001A646D" w:rsidP="005A56F6">
      <w:pPr>
        <w:pStyle w:val="ListParagraph"/>
        <w:numPr>
          <w:ilvl w:val="0"/>
          <w:numId w:val="29"/>
        </w:numPr>
        <w:autoSpaceDE w:val="0"/>
        <w:autoSpaceDN w:val="0"/>
        <w:adjustRightInd w:val="0"/>
        <w:spacing w:before="100" w:beforeAutospacing="1" w:after="100" w:afterAutospacing="1"/>
        <w:rPr>
          <w:rFonts w:ascii="Bookman Old Style" w:hAnsi="Bookman Old Style" w:cs="Times New Roman"/>
          <w:sz w:val="22"/>
        </w:rPr>
      </w:pPr>
      <w:r w:rsidRPr="005A56F6">
        <w:rPr>
          <w:rFonts w:ascii="Cambria" w:hAnsi="Cambria" w:cs="Tahoma"/>
          <w:sz w:val="22"/>
          <w:szCs w:val="24"/>
        </w:rPr>
        <w:t xml:space="preserve">Pada tahun 2020, Sesuai Surat Keputusan Pengelola Barang Daerah Nomor 030/5623 – BPKAD tentang Penetapan Kembali pengguna barang milik Daerah berupa asset tetap pada Perangkat Daerah di lingkungan Pemerintah Kabupaten Sukabumi menetapkan Tanah bangunan terminal Darat yaitu Terminal Cibadak dihapuskan atau dimutasikan asetnya dari dari Dinas Perhubungan menjadi asset Dinas Perindustrian dan usaha Kecil Menengah (DPUKM) sehingga kegiatan operasional terminal Cibadak di hentikan </w:t>
      </w:r>
      <w:r w:rsidRPr="005A56F6">
        <w:rPr>
          <w:rFonts w:ascii="Cambria" w:hAnsi="Cambria" w:cs="Tahoma"/>
          <w:sz w:val="22"/>
          <w:szCs w:val="24"/>
        </w:rPr>
        <w:lastRenderedPageBreak/>
        <w:t>untuk sementara waktu sampai adanya penetapan lokasi yang baru untuk terminal Ciba</w:t>
      </w:r>
      <w:bookmarkStart w:id="4" w:name="_Hlk78460039"/>
      <w:r w:rsidR="005A56F6">
        <w:rPr>
          <w:rFonts w:ascii="Cambria" w:hAnsi="Cambria" w:cs="Tahoma"/>
          <w:sz w:val="22"/>
          <w:szCs w:val="24"/>
        </w:rPr>
        <w:t xml:space="preserve">adak. </w:t>
      </w:r>
    </w:p>
    <w:p w14:paraId="28C9483E" w14:textId="77777777" w:rsidR="0057383A" w:rsidRPr="005E30DE" w:rsidRDefault="0057383A" w:rsidP="00731ED8">
      <w:pPr>
        <w:pStyle w:val="ListParagraph"/>
        <w:numPr>
          <w:ilvl w:val="1"/>
          <w:numId w:val="3"/>
        </w:numPr>
        <w:autoSpaceDE w:val="0"/>
        <w:autoSpaceDN w:val="0"/>
        <w:adjustRightInd w:val="0"/>
        <w:rPr>
          <w:rFonts w:ascii="Bookman Old Style" w:hAnsi="Bookman Old Style" w:cs="Times New Roman"/>
          <w:b/>
          <w:bCs/>
          <w:sz w:val="22"/>
        </w:rPr>
      </w:pPr>
      <w:r w:rsidRPr="005E30DE">
        <w:rPr>
          <w:rFonts w:ascii="Bookman Old Style" w:hAnsi="Bookman Old Style" w:cs="Times New Roman"/>
          <w:b/>
          <w:bCs/>
          <w:sz w:val="22"/>
        </w:rPr>
        <w:t>Analisis Kinerja Pelayanan Perangkat Daerah</w:t>
      </w:r>
    </w:p>
    <w:p w14:paraId="4CE53403" w14:textId="77777777" w:rsidR="0057383A" w:rsidRPr="005E30DE" w:rsidRDefault="0057383A" w:rsidP="0057383A">
      <w:pPr>
        <w:pStyle w:val="ListParagraph"/>
        <w:autoSpaceDE w:val="0"/>
        <w:autoSpaceDN w:val="0"/>
        <w:adjustRightInd w:val="0"/>
        <w:rPr>
          <w:rFonts w:ascii="Bookman Old Style" w:hAnsi="Bookman Old Style" w:cs="Times New Roman"/>
          <w:b/>
          <w:bCs/>
          <w:sz w:val="22"/>
        </w:rPr>
      </w:pPr>
    </w:p>
    <w:p w14:paraId="1009277E" w14:textId="77777777" w:rsidR="0057383A" w:rsidRDefault="0057383A" w:rsidP="00B831E9">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Dinas Perhubungan memiliki 1</w:t>
      </w:r>
      <w:r>
        <w:rPr>
          <w:rFonts w:ascii="Bookman Old Style" w:hAnsi="Bookman Old Style" w:cs="Times New Roman"/>
          <w:sz w:val="22"/>
        </w:rPr>
        <w:t xml:space="preserve"> </w:t>
      </w:r>
      <w:r w:rsidRPr="005E30DE">
        <w:rPr>
          <w:rFonts w:ascii="Bookman Old Style" w:hAnsi="Bookman Old Style" w:cs="Times New Roman"/>
          <w:sz w:val="22"/>
        </w:rPr>
        <w:t>sekretariat,3 bidang, dan 7 UPTD Wilayah</w:t>
      </w:r>
      <w:r>
        <w:rPr>
          <w:rFonts w:ascii="Bookman Old Style" w:hAnsi="Bookman Old Style" w:cs="Times New Roman"/>
          <w:sz w:val="22"/>
        </w:rPr>
        <w:t xml:space="preserve"> </w:t>
      </w:r>
      <w:r w:rsidRPr="005E30DE">
        <w:rPr>
          <w:rFonts w:ascii="Bookman Old Style" w:hAnsi="Bookman Old Style" w:cs="Times New Roman"/>
          <w:sz w:val="22"/>
        </w:rPr>
        <w:t>yang meliputi wilayah</w:t>
      </w:r>
      <w:r>
        <w:rPr>
          <w:rFonts w:ascii="Bookman Old Style" w:hAnsi="Bookman Old Style" w:cs="Times New Roman"/>
          <w:sz w:val="22"/>
        </w:rPr>
        <w:t xml:space="preserve"> : </w:t>
      </w:r>
      <w:r w:rsidRPr="005E30DE">
        <w:rPr>
          <w:rFonts w:ascii="Bookman Old Style" w:hAnsi="Bookman Old Style" w:cs="Times New Roman"/>
          <w:sz w:val="22"/>
        </w:rPr>
        <w:t>Sukaraja,</w:t>
      </w:r>
      <w:r>
        <w:rPr>
          <w:rFonts w:ascii="Bookman Old Style" w:hAnsi="Bookman Old Style" w:cs="Times New Roman"/>
          <w:sz w:val="22"/>
        </w:rPr>
        <w:t xml:space="preserve"> </w:t>
      </w:r>
      <w:r w:rsidRPr="005E30DE">
        <w:rPr>
          <w:rFonts w:ascii="Bookman Old Style" w:hAnsi="Bookman Old Style" w:cs="Times New Roman"/>
          <w:sz w:val="22"/>
        </w:rPr>
        <w:t>Cibadak,</w:t>
      </w:r>
      <w:r>
        <w:rPr>
          <w:rFonts w:ascii="Bookman Old Style" w:hAnsi="Bookman Old Style" w:cs="Times New Roman"/>
          <w:sz w:val="22"/>
        </w:rPr>
        <w:t xml:space="preserve"> </w:t>
      </w:r>
      <w:r w:rsidRPr="005E30DE">
        <w:rPr>
          <w:rFonts w:ascii="Bookman Old Style" w:hAnsi="Bookman Old Style" w:cs="Times New Roman"/>
          <w:sz w:val="22"/>
        </w:rPr>
        <w:t>Cicurug,</w:t>
      </w:r>
      <w:r>
        <w:rPr>
          <w:rFonts w:ascii="Bookman Old Style" w:hAnsi="Bookman Old Style" w:cs="Times New Roman"/>
          <w:sz w:val="22"/>
        </w:rPr>
        <w:t xml:space="preserve"> </w:t>
      </w:r>
      <w:r w:rsidRPr="005E30DE">
        <w:rPr>
          <w:rFonts w:ascii="Bookman Old Style" w:hAnsi="Bookman Old Style" w:cs="Times New Roman"/>
          <w:sz w:val="22"/>
        </w:rPr>
        <w:t>Sagaranten,</w:t>
      </w:r>
      <w:r>
        <w:rPr>
          <w:rFonts w:ascii="Bookman Old Style" w:hAnsi="Bookman Old Style" w:cs="Times New Roman"/>
          <w:sz w:val="22"/>
        </w:rPr>
        <w:t xml:space="preserve"> Surade, </w:t>
      </w:r>
      <w:r w:rsidRPr="005E30DE">
        <w:rPr>
          <w:rFonts w:ascii="Bookman Old Style" w:hAnsi="Bookman Old Style" w:cs="Times New Roman"/>
          <w:sz w:val="22"/>
        </w:rPr>
        <w:t>Jampang Tengah dan Palabuhanratu. Adapun secara kuantitas, Dinas Perhubungan juga didukung oleh personil yang cukup banyak, namun untuk kualitas masih kurang.</w:t>
      </w:r>
    </w:p>
    <w:p w14:paraId="4A3CBC6D" w14:textId="77777777" w:rsidR="0057383A" w:rsidRPr="005E30DE" w:rsidRDefault="0057383A" w:rsidP="0057383A">
      <w:pPr>
        <w:pStyle w:val="ListParagraph"/>
        <w:autoSpaceDE w:val="0"/>
        <w:autoSpaceDN w:val="0"/>
        <w:adjustRightInd w:val="0"/>
        <w:ind w:left="709" w:firstLine="709"/>
        <w:jc w:val="left"/>
        <w:rPr>
          <w:rFonts w:ascii="Bookman Old Style" w:hAnsi="Bookman Old Style" w:cs="Times New Roman"/>
          <w:sz w:val="22"/>
        </w:rPr>
      </w:pPr>
    </w:p>
    <w:p w14:paraId="17158F85" w14:textId="77777777" w:rsidR="0057383A" w:rsidRPr="005E30DE" w:rsidRDefault="0057383A" w:rsidP="0057383A">
      <w:pPr>
        <w:pStyle w:val="ListParagraph"/>
        <w:tabs>
          <w:tab w:val="left" w:pos="1080"/>
        </w:tabs>
        <w:spacing w:line="360" w:lineRule="auto"/>
        <w:ind w:left="1080" w:right="9"/>
        <w:rPr>
          <w:rFonts w:ascii="Bookman Old Style" w:hAnsi="Bookman Old Style" w:cs="Times New Roman"/>
          <w:sz w:val="22"/>
        </w:rPr>
      </w:pPr>
      <w:r w:rsidRPr="005E30DE">
        <w:rPr>
          <w:rFonts w:ascii="Bookman Old Style" w:hAnsi="Bookman Old Style" w:cs="Times New Roman"/>
          <w:sz w:val="22"/>
        </w:rPr>
        <w:tab/>
        <w:t>Ada Tiga Program yang menunjang keberhasilan pencapaian kinerja Dinas Perhubungan yaitu :</w:t>
      </w:r>
    </w:p>
    <w:p w14:paraId="312FA6B4"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Program Pembangunan, pemeliharaan dan Peengembangan Sarana prasarana dan fasilitas perhubungan</w:t>
      </w:r>
    </w:p>
    <w:p w14:paraId="0C1B0283" w14:textId="77777777" w:rsidR="0057383A" w:rsidRPr="005E30DE" w:rsidRDefault="0057383A" w:rsidP="0057383A">
      <w:pPr>
        <w:pStyle w:val="ListParagraph"/>
        <w:spacing w:line="360" w:lineRule="auto"/>
        <w:ind w:left="1440"/>
        <w:rPr>
          <w:rFonts w:ascii="Bookman Old Style" w:hAnsi="Bookman Old Style" w:cs="Times New Roman"/>
          <w:sz w:val="22"/>
        </w:rPr>
      </w:pPr>
      <w:r w:rsidRPr="005E30DE">
        <w:rPr>
          <w:rFonts w:ascii="Bookman Old Style" w:hAnsi="Bookman Old Style" w:cs="Times New Roman"/>
          <w:sz w:val="22"/>
        </w:rPr>
        <w:t>Kegiatan  dalam  pencapaian kinerja Dinas pada Program ini meliputi kegiatan di bidang pembangunan, pemeliharaan dan pengembangan prasarana/ infrastruktur dan fasilitas Perhubungan. Kegiatan ini sangat menunjang keberhasilan di bidang infrastruktur perhubungan di Kabupaten Sukabumi. Kegiatannya meliputi kegiatan pembangunan terminal, pembangunan pelabuhan dan dermaga, peralatan navigasi keselamatan pelayaran, pembangunan perlengkapan jalan dan pengadaan di bidang sarana angkutan umum dan operasional. Salah satu yang menjadi primadona dan menjadi sorotan masyaraakat adalah pembangunan PJU.</w:t>
      </w:r>
    </w:p>
    <w:p w14:paraId="033C1B22"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Program pembinaan dan peningkatan keselamatan perhubungan</w:t>
      </w:r>
    </w:p>
    <w:p w14:paraId="33E99C07" w14:textId="77777777" w:rsidR="0057383A" w:rsidRPr="005E30DE" w:rsidRDefault="0057383A" w:rsidP="0057383A">
      <w:pPr>
        <w:pStyle w:val="ListParagraph"/>
        <w:spacing w:line="360" w:lineRule="auto"/>
        <w:ind w:left="1440"/>
        <w:rPr>
          <w:rFonts w:ascii="Bookman Old Style" w:hAnsi="Bookman Old Style" w:cs="Times New Roman"/>
          <w:sz w:val="22"/>
        </w:rPr>
      </w:pPr>
      <w:r w:rsidRPr="005E30DE">
        <w:rPr>
          <w:rFonts w:ascii="Bookman Old Style" w:hAnsi="Bookman Old Style" w:cs="Times New Roman"/>
          <w:sz w:val="22"/>
        </w:rPr>
        <w:t xml:space="preserve">Kegiatan dalam pencapaian kinerja Dinas pada Program ini meliputi kegiatan di bidang peningkatan kinerja dan pelayanan Perhubungan. Kegiatan ini sangat menunjang keberhasilan Dinas dalam rangka fungsi pelayanan kepada masyarakat Kabupaten Sukabumi khususnya masyarakat pengguna jalan. Kegiatan yang dominan dalam program ini adalah kegiatan dalam rangka penurunan tingkat kemacetan dan pelanggaran lalu lintas seperti Pengaturan lalu lintas daerah rawan macet, pengawasan dan pengendalian Kawasan Tertib Lalu Lintas (KTL), Forum LLAJ, peningkatan keselamatan lalu lintas, pengawasan dampak lalu lintas /ANDALALIN dan penegakan hukum LLAJ. </w:t>
      </w:r>
    </w:p>
    <w:p w14:paraId="2413869F" w14:textId="77777777" w:rsidR="0057383A" w:rsidRPr="005E30DE" w:rsidRDefault="0057383A" w:rsidP="0057383A">
      <w:pPr>
        <w:pStyle w:val="ListParagraph"/>
        <w:ind w:left="1440"/>
        <w:rPr>
          <w:rFonts w:ascii="Bookman Old Style" w:hAnsi="Bookman Old Style" w:cs="Times New Roman"/>
          <w:sz w:val="22"/>
        </w:rPr>
      </w:pPr>
    </w:p>
    <w:p w14:paraId="1C205695" w14:textId="77777777" w:rsidR="0057383A" w:rsidRPr="00D06304" w:rsidRDefault="0057383A" w:rsidP="0057383A">
      <w:pPr>
        <w:pStyle w:val="ListParagraph"/>
        <w:spacing w:line="360" w:lineRule="auto"/>
        <w:ind w:left="1440"/>
        <w:rPr>
          <w:rFonts w:ascii="Bookman Old Style" w:hAnsi="Bookman Old Style" w:cs="Times New Roman"/>
          <w:sz w:val="22"/>
        </w:rPr>
      </w:pPr>
      <w:r w:rsidRPr="005E30DE">
        <w:rPr>
          <w:rFonts w:ascii="Bookman Old Style" w:hAnsi="Bookman Old Style" w:cs="Times New Roman"/>
          <w:sz w:val="22"/>
        </w:rPr>
        <w:t xml:space="preserve">Kegiatan lainnya dalam program ini yang di laksanakan dalam rangka peningkatan kinerja pelayanan angkutan umum meliputi pembinaan angkutan, identifikasi trayek angkutan umum dan </w:t>
      </w:r>
      <w:r w:rsidRPr="005E30DE">
        <w:rPr>
          <w:rFonts w:ascii="Bookman Old Style" w:hAnsi="Bookman Old Style" w:cs="Times New Roman"/>
          <w:sz w:val="22"/>
        </w:rPr>
        <w:lastRenderedPageBreak/>
        <w:t>penilaian kinerja angkutan umum. Sedangkan di bidang peningkatan kinerja dan pelayanan di bidang perhubungan laut dan ASDP adalah pembinaan dan pengawasan angkutan perairan. Dalam program ini juga meliputi kegiatan pemeliharaan prasarana perhubungan.</w:t>
      </w:r>
    </w:p>
    <w:p w14:paraId="1FA65D49"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Program peningkatan kinerja dan pelayanaan perhubungan</w:t>
      </w:r>
    </w:p>
    <w:p w14:paraId="4C55741D" w14:textId="77777777" w:rsidR="0057383A" w:rsidRPr="005E30DE" w:rsidRDefault="0057383A" w:rsidP="0057383A">
      <w:pPr>
        <w:pStyle w:val="ListParagraph"/>
        <w:spacing w:line="360" w:lineRule="auto"/>
        <w:ind w:left="1440"/>
        <w:rPr>
          <w:rFonts w:ascii="Bookman Old Style" w:hAnsi="Bookman Old Style" w:cs="Times New Roman"/>
          <w:sz w:val="22"/>
          <w:lang w:val="id-ID"/>
        </w:rPr>
      </w:pPr>
      <w:r w:rsidRPr="005E30DE">
        <w:rPr>
          <w:rFonts w:ascii="Bookman Old Style" w:hAnsi="Bookman Old Style" w:cs="Times New Roman"/>
          <w:sz w:val="22"/>
        </w:rPr>
        <w:t>Kegiatan dalam pencapaian kinerja Dinas pada Program ini meliputi kegiatan di bidang peningkatan keselamatan Transportasi di Kabupaten Sukabumi. Kegiatan ini sangat penting karena tujuan utama penyelenggaraan perhubungan adalah keselamatan selain menunjang keberhasilan Dinas dalam rangka fungsi pelayanan kepada masyarakat Kabupaten Sukabumi khususnya masyarakat pengguna jalan. Kegiatan yang dominan dalam program ini adalah kegiatan di bidang pengujian kendaraan bermotor, pengendalian emisi gas buang, pembinaan dan membangun pelopor keselamatan serta audit daerah rawan kecelakaan lalu lintas.</w:t>
      </w:r>
    </w:p>
    <w:p w14:paraId="05545807" w14:textId="77777777" w:rsidR="0057383A" w:rsidRPr="005E30DE" w:rsidRDefault="0057383A" w:rsidP="0057383A">
      <w:pPr>
        <w:autoSpaceDE w:val="0"/>
        <w:autoSpaceDN w:val="0"/>
        <w:adjustRightInd w:val="0"/>
        <w:spacing w:line="360" w:lineRule="auto"/>
        <w:ind w:left="1440"/>
        <w:rPr>
          <w:rFonts w:ascii="Bookman Old Style" w:hAnsi="Bookman Old Style" w:cs="Times New Roman"/>
          <w:sz w:val="22"/>
        </w:rPr>
      </w:pPr>
      <w:r w:rsidRPr="005E30DE">
        <w:rPr>
          <w:rFonts w:ascii="Bookman Old Style" w:hAnsi="Bookman Old Style" w:cs="Times New Roman"/>
          <w:sz w:val="22"/>
        </w:rPr>
        <w:t>Analisis kinerja pelayanan Dinas Perhubungan berisikan capaian kinerja pelayanan Dinas Perhubungan berdasarkan indikator kinerja yang ada pada RPJMD Kabupaten Sukabumi Tahun 2016-2021.</w:t>
      </w:r>
    </w:p>
    <w:p w14:paraId="7A0B6CED" w14:textId="257827D5" w:rsidR="00BA41AE" w:rsidRDefault="0057383A" w:rsidP="0057383A">
      <w:pPr>
        <w:autoSpaceDE w:val="0"/>
        <w:autoSpaceDN w:val="0"/>
        <w:adjustRightInd w:val="0"/>
        <w:spacing w:line="360" w:lineRule="auto"/>
        <w:ind w:left="1440"/>
        <w:rPr>
          <w:rFonts w:ascii="Bookman Old Style" w:hAnsi="Bookman Old Style" w:cs="Times New Roman"/>
          <w:sz w:val="22"/>
        </w:rPr>
        <w:sectPr w:rsidR="00BA41AE" w:rsidSect="005A56F6">
          <w:headerReference w:type="default" r:id="rId9"/>
          <w:footerReference w:type="default" r:id="rId10"/>
          <w:pgSz w:w="12242" w:h="18720" w:code="14"/>
          <w:pgMar w:top="2274" w:right="1701" w:bottom="1701" w:left="1701" w:header="720" w:footer="720" w:gutter="0"/>
          <w:cols w:space="720"/>
          <w:docGrid w:linePitch="360"/>
        </w:sectPr>
      </w:pPr>
      <w:r w:rsidRPr="005E30DE">
        <w:rPr>
          <w:rFonts w:ascii="Bookman Old Style" w:hAnsi="Bookman Old Style" w:cs="Times New Roman"/>
          <w:sz w:val="22"/>
        </w:rPr>
        <w:t>Hasil analisis kinerja pelayanan Dinas disajikan dalam tabel 2.2. Pencapaian Kinerja Pelayanan Dinas Perhubung</w:t>
      </w:r>
      <w:r w:rsidR="00E251EA">
        <w:rPr>
          <w:rFonts w:ascii="Bookman Old Style" w:hAnsi="Bookman Old Style" w:cs="Times New Roman"/>
          <w:sz w:val="22"/>
        </w:rPr>
        <w:t>an.</w:t>
      </w:r>
    </w:p>
    <w:p w14:paraId="235EC925" w14:textId="77777777" w:rsidR="00BA41AE" w:rsidRDefault="00BA41AE" w:rsidP="00E251EA">
      <w:pPr>
        <w:autoSpaceDE w:val="0"/>
        <w:autoSpaceDN w:val="0"/>
        <w:adjustRightInd w:val="0"/>
        <w:spacing w:line="360" w:lineRule="auto"/>
        <w:rPr>
          <w:rFonts w:ascii="Bookman Old Style" w:hAnsi="Bookman Old Style" w:cs="Times New Roman"/>
          <w:sz w:val="22"/>
        </w:rPr>
      </w:pPr>
    </w:p>
    <w:p w14:paraId="25F41B7C" w14:textId="77777777" w:rsidR="00BA41AE" w:rsidRPr="005E30DE" w:rsidRDefault="00BA41AE" w:rsidP="00BA41AE">
      <w:pPr>
        <w:autoSpaceDE w:val="0"/>
        <w:autoSpaceDN w:val="0"/>
        <w:adjustRightInd w:val="0"/>
        <w:jc w:val="center"/>
        <w:rPr>
          <w:rFonts w:ascii="Bookman Old Style" w:hAnsi="Bookman Old Style" w:cs="Times New Roman"/>
          <w:bCs/>
          <w:sz w:val="22"/>
        </w:rPr>
      </w:pPr>
      <w:r w:rsidRPr="005E30DE">
        <w:rPr>
          <w:rFonts w:ascii="Bookman Old Style" w:hAnsi="Bookman Old Style" w:cs="Times New Roman"/>
          <w:bCs/>
          <w:sz w:val="22"/>
        </w:rPr>
        <w:t>Tabel 2.2.</w:t>
      </w:r>
    </w:p>
    <w:p w14:paraId="20CF3B57" w14:textId="77777777" w:rsidR="00BA41AE" w:rsidRPr="005E30DE" w:rsidRDefault="00BA41AE" w:rsidP="00BA41AE">
      <w:pPr>
        <w:autoSpaceDE w:val="0"/>
        <w:autoSpaceDN w:val="0"/>
        <w:adjustRightInd w:val="0"/>
        <w:jc w:val="center"/>
        <w:rPr>
          <w:rFonts w:ascii="Bookman Old Style" w:hAnsi="Bookman Old Style" w:cs="Times New Roman"/>
          <w:b/>
          <w:bCs/>
          <w:sz w:val="22"/>
        </w:rPr>
      </w:pPr>
      <w:r w:rsidRPr="005E30DE">
        <w:rPr>
          <w:rFonts w:ascii="Bookman Old Style" w:hAnsi="Bookman Old Style" w:cs="Times New Roman"/>
          <w:b/>
          <w:bCs/>
          <w:sz w:val="22"/>
        </w:rPr>
        <w:t>Analisis Pencapaian Kinerja Pelayanan Dinas Perhubungan</w:t>
      </w:r>
    </w:p>
    <w:p w14:paraId="49244389" w14:textId="47C2C37F" w:rsidR="00BA41AE" w:rsidRPr="005E30DE" w:rsidRDefault="00E251EA" w:rsidP="00BA41AE">
      <w:pPr>
        <w:autoSpaceDE w:val="0"/>
        <w:autoSpaceDN w:val="0"/>
        <w:adjustRightInd w:val="0"/>
        <w:jc w:val="center"/>
        <w:rPr>
          <w:rFonts w:ascii="Bookman Old Style" w:hAnsi="Bookman Old Style" w:cs="Times New Roman"/>
          <w:b/>
          <w:bCs/>
          <w:sz w:val="22"/>
        </w:rPr>
      </w:pPr>
      <w:r w:rsidRPr="007D243A">
        <w:rPr>
          <w:noProof/>
          <w:lang w:eastAsia="en-US"/>
        </w:rPr>
        <w:drawing>
          <wp:anchor distT="0" distB="0" distL="114300" distR="114300" simplePos="0" relativeHeight="251702272" behindDoc="0" locked="0" layoutInCell="1" allowOverlap="1" wp14:anchorId="7485FE29" wp14:editId="29779B79">
            <wp:simplePos x="0" y="0"/>
            <wp:positionH relativeFrom="column">
              <wp:posOffset>-702881</wp:posOffset>
            </wp:positionH>
            <wp:positionV relativeFrom="paragraph">
              <wp:posOffset>325120</wp:posOffset>
            </wp:positionV>
            <wp:extent cx="7023735" cy="4102100"/>
            <wp:effectExtent l="0" t="0" r="571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3735" cy="410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BA41AE">
        <w:rPr>
          <w:rFonts w:ascii="Bookman Old Style" w:hAnsi="Bookman Old Style" w:cs="Times New Roman"/>
          <w:b/>
          <w:bCs/>
          <w:sz w:val="22"/>
        </w:rPr>
        <w:t>Tahun 2019</w:t>
      </w:r>
      <w:r w:rsidR="00BA41AE" w:rsidRPr="005E30DE">
        <w:rPr>
          <w:rFonts w:ascii="Bookman Old Style" w:hAnsi="Bookman Old Style" w:cs="Times New Roman"/>
          <w:b/>
          <w:bCs/>
          <w:sz w:val="22"/>
        </w:rPr>
        <w:t>-2021</w:t>
      </w:r>
    </w:p>
    <w:p w14:paraId="18892224" w14:textId="77777777" w:rsidR="00BA41AE" w:rsidRPr="005E30DE" w:rsidRDefault="00BA41AE" w:rsidP="00BA41AE">
      <w:pPr>
        <w:autoSpaceDE w:val="0"/>
        <w:autoSpaceDN w:val="0"/>
        <w:adjustRightInd w:val="0"/>
        <w:rPr>
          <w:rFonts w:ascii="Bookman Old Style" w:hAnsi="Bookman Old Style" w:cs="Times New Roman"/>
          <w:bCs/>
          <w:sz w:val="22"/>
        </w:rPr>
      </w:pPr>
    </w:p>
    <w:p w14:paraId="5FEF8F79" w14:textId="4C432A83" w:rsidR="00BA41AE" w:rsidRPr="005E30DE" w:rsidRDefault="00BA41AE" w:rsidP="00BA41AE">
      <w:pPr>
        <w:pStyle w:val="ListParagraph"/>
        <w:autoSpaceDE w:val="0"/>
        <w:autoSpaceDN w:val="0"/>
        <w:adjustRightInd w:val="0"/>
        <w:rPr>
          <w:rFonts w:ascii="Bookman Old Style" w:hAnsi="Bookman Old Style" w:cs="Times New Roman"/>
          <w:bCs/>
          <w:sz w:val="22"/>
        </w:rPr>
      </w:pPr>
    </w:p>
    <w:p w14:paraId="04601158" w14:textId="77777777" w:rsidR="00BA41AE" w:rsidRPr="005E30DE" w:rsidRDefault="00BA41AE" w:rsidP="00BA41AE">
      <w:pPr>
        <w:pStyle w:val="ListParagraph"/>
        <w:autoSpaceDE w:val="0"/>
        <w:autoSpaceDN w:val="0"/>
        <w:adjustRightInd w:val="0"/>
        <w:rPr>
          <w:rFonts w:ascii="Bookman Old Style" w:hAnsi="Bookman Old Style" w:cs="Times New Roman"/>
          <w:bCs/>
          <w:sz w:val="22"/>
        </w:rPr>
        <w:sectPr w:rsidR="00BA41AE" w:rsidRPr="005E30DE" w:rsidSect="005A56F6">
          <w:pgSz w:w="12242" w:h="18720" w:code="14"/>
          <w:pgMar w:top="2274" w:right="1701" w:bottom="1701" w:left="1701" w:header="720" w:footer="720" w:gutter="0"/>
          <w:cols w:space="720"/>
          <w:docGrid w:linePitch="360"/>
        </w:sectPr>
      </w:pPr>
    </w:p>
    <w:p w14:paraId="06574C76" w14:textId="77777777" w:rsidR="00BA41AE" w:rsidRPr="005E30DE" w:rsidRDefault="00BA41AE" w:rsidP="0057383A">
      <w:pPr>
        <w:autoSpaceDE w:val="0"/>
        <w:autoSpaceDN w:val="0"/>
        <w:adjustRightInd w:val="0"/>
        <w:spacing w:line="360" w:lineRule="auto"/>
        <w:ind w:left="1440"/>
        <w:rPr>
          <w:rFonts w:ascii="Bookman Old Style" w:hAnsi="Bookman Old Style" w:cs="Times New Roman"/>
          <w:sz w:val="22"/>
        </w:rPr>
      </w:pPr>
    </w:p>
    <w:p w14:paraId="25CB7E79" w14:textId="77777777" w:rsidR="003F2208" w:rsidRPr="004C3BB4" w:rsidRDefault="003F2208" w:rsidP="004C3BB4">
      <w:pPr>
        <w:autoSpaceDE w:val="0"/>
        <w:autoSpaceDN w:val="0"/>
        <w:adjustRightInd w:val="0"/>
        <w:rPr>
          <w:rFonts w:ascii="Bookman Old Style" w:hAnsi="Bookman Old Style" w:cs="Times New Roman"/>
          <w:bCs/>
          <w:sz w:val="22"/>
        </w:rPr>
      </w:pPr>
    </w:p>
    <w:p w14:paraId="0ABFB79C" w14:textId="77777777" w:rsidR="00515051" w:rsidRPr="005E30DE" w:rsidRDefault="00515051" w:rsidP="002748BD">
      <w:pPr>
        <w:pStyle w:val="ListParagraph"/>
        <w:autoSpaceDE w:val="0"/>
        <w:autoSpaceDN w:val="0"/>
        <w:adjustRightInd w:val="0"/>
        <w:rPr>
          <w:rFonts w:ascii="Bookman Old Style" w:hAnsi="Bookman Old Style" w:cs="Times New Roman"/>
          <w:bCs/>
          <w:sz w:val="22"/>
        </w:rPr>
      </w:pPr>
    </w:p>
    <w:p w14:paraId="564310EA" w14:textId="77777777" w:rsidR="004C64D9" w:rsidRPr="005E30DE" w:rsidRDefault="00BD264A" w:rsidP="00731ED8">
      <w:pPr>
        <w:pStyle w:val="ListParagraph"/>
        <w:numPr>
          <w:ilvl w:val="1"/>
          <w:numId w:val="3"/>
        </w:numPr>
        <w:autoSpaceDE w:val="0"/>
        <w:autoSpaceDN w:val="0"/>
        <w:adjustRightInd w:val="0"/>
        <w:rPr>
          <w:rFonts w:ascii="Bookman Old Style" w:hAnsi="Bookman Old Style" w:cs="Times New Roman"/>
          <w:b/>
          <w:bCs/>
          <w:sz w:val="22"/>
        </w:rPr>
      </w:pPr>
      <w:r w:rsidRPr="005E30DE">
        <w:rPr>
          <w:rFonts w:ascii="Bookman Old Style" w:hAnsi="Bookman Old Style" w:cs="Times New Roman"/>
          <w:b/>
          <w:bCs/>
          <w:sz w:val="22"/>
        </w:rPr>
        <w:t>Isu-Isu Penting Penyelenggaraan Tugas dan Fungsi Perangkat Daerah</w:t>
      </w:r>
    </w:p>
    <w:p w14:paraId="65ECC915" w14:textId="77777777" w:rsidR="00FF1082" w:rsidRPr="005E30DE" w:rsidRDefault="00FF1082" w:rsidP="002748BD">
      <w:pPr>
        <w:pStyle w:val="ListParagraph"/>
        <w:autoSpaceDE w:val="0"/>
        <w:autoSpaceDN w:val="0"/>
        <w:adjustRightInd w:val="0"/>
        <w:rPr>
          <w:rFonts w:ascii="Bookman Old Style" w:hAnsi="Bookman Old Style" w:cs="Times New Roman"/>
          <w:bCs/>
          <w:sz w:val="22"/>
        </w:rPr>
      </w:pPr>
    </w:p>
    <w:p w14:paraId="6544F05D" w14:textId="64DBD5B4" w:rsidR="009131F9" w:rsidRPr="005E30DE" w:rsidRDefault="00FF1082" w:rsidP="00D06304">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Berdasarkan analisis gambaran pelayanan Perangkat Daerah, kajian hasil evaluasi pelaksanaan Perangkat Daerah, serta kajian terhadap pencapaian kinerja Renstra Perangkat Daerah, maka dirumuskan isu-isu penting terkait dengan penyelenggaraan tugas dan fungsi Perangkat Daerah. Perumusan isu-isu penting penyelenggaraan tugas dan fungsi Perangkat Daerah, dimaksudkan untuk menentukan permasalahan, hambatan atas permasalahan program dan kegiatan penyelenggaraan tugas dan fungsi Perangkat Daerah berdasarkan evaluasi pelaksanaan Renja Perangkat Daerah </w:t>
      </w:r>
      <w:r w:rsidR="003B1A22" w:rsidRPr="005E30DE">
        <w:rPr>
          <w:rFonts w:ascii="Bookman Old Style" w:hAnsi="Bookman Old Style" w:cs="Times New Roman"/>
          <w:sz w:val="22"/>
        </w:rPr>
        <w:t>Tahun</w:t>
      </w:r>
      <w:r w:rsidR="00E74005" w:rsidRPr="005E30DE">
        <w:rPr>
          <w:rFonts w:ascii="Bookman Old Style" w:hAnsi="Bookman Old Style" w:cs="Times New Roman"/>
          <w:sz w:val="22"/>
        </w:rPr>
        <w:t xml:space="preserve"> </w:t>
      </w:r>
      <w:r w:rsidRPr="005E30DE">
        <w:rPr>
          <w:rFonts w:ascii="Bookman Old Style" w:hAnsi="Bookman Old Style" w:cs="Times New Roman"/>
          <w:sz w:val="22"/>
        </w:rPr>
        <w:t xml:space="preserve">sebelumnya, serta capaian kinerja Renstra Perangkat Daerah </w:t>
      </w:r>
      <w:r w:rsidR="003B1A22" w:rsidRPr="005E30DE">
        <w:rPr>
          <w:rFonts w:ascii="Bookman Old Style" w:hAnsi="Bookman Old Style" w:cs="Times New Roman"/>
          <w:sz w:val="22"/>
        </w:rPr>
        <w:t>Tahun</w:t>
      </w:r>
      <w:r w:rsidRPr="005E30DE">
        <w:rPr>
          <w:rFonts w:ascii="Bookman Old Style" w:hAnsi="Bookman Old Style" w:cs="Times New Roman"/>
          <w:sz w:val="22"/>
        </w:rPr>
        <w:t xml:space="preserve"> sebelumnya, serta capaian kinerja Renstra Perangkat Daerah.</w:t>
      </w:r>
    </w:p>
    <w:p w14:paraId="20C600F8" w14:textId="77777777" w:rsidR="00FF1082" w:rsidRPr="005E30DE" w:rsidRDefault="00CF4C8B" w:rsidP="00731ED8">
      <w:pPr>
        <w:pStyle w:val="ListParagraph"/>
        <w:numPr>
          <w:ilvl w:val="2"/>
          <w:numId w:val="3"/>
        </w:numPr>
        <w:tabs>
          <w:tab w:val="left" w:pos="1560"/>
        </w:tabs>
        <w:autoSpaceDE w:val="0"/>
        <w:autoSpaceDN w:val="0"/>
        <w:adjustRightInd w:val="0"/>
        <w:spacing w:line="360" w:lineRule="auto"/>
        <w:ind w:left="1560" w:hanging="851"/>
        <w:rPr>
          <w:rFonts w:ascii="Bookman Old Style" w:hAnsi="Bookman Old Style" w:cs="Times New Roman"/>
          <w:sz w:val="22"/>
        </w:rPr>
      </w:pPr>
      <w:r w:rsidRPr="005E30DE">
        <w:rPr>
          <w:rFonts w:ascii="Bookman Old Style" w:hAnsi="Bookman Old Style" w:cs="Times New Roman"/>
          <w:bCs/>
          <w:sz w:val="22"/>
        </w:rPr>
        <w:t>Permasalahan dan hambatan</w:t>
      </w:r>
      <w:r w:rsidR="004C05D7" w:rsidRPr="005E30DE">
        <w:rPr>
          <w:rFonts w:ascii="Bookman Old Style" w:hAnsi="Bookman Old Style" w:cs="Times New Roman"/>
          <w:bCs/>
          <w:sz w:val="22"/>
        </w:rPr>
        <w:t xml:space="preserve"> yang menjadi isu strategis </w:t>
      </w:r>
      <w:r w:rsidRPr="005E30DE">
        <w:rPr>
          <w:rFonts w:ascii="Bookman Old Style" w:hAnsi="Bookman Old Style" w:cs="Times New Roman"/>
          <w:bCs/>
          <w:sz w:val="22"/>
        </w:rPr>
        <w:t xml:space="preserve"> yang dihadapi dalam penyelenggaraan tugas dan fungsi dinas, antara lain:</w:t>
      </w:r>
    </w:p>
    <w:p w14:paraId="671FF41F" w14:textId="77777777"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lastRenderedPageBreak/>
        <w:t>Kemacetan lalu lintas dan pelanggaran angkutan barang masih menjadi isu strategis Daerah.</w:t>
      </w:r>
    </w:p>
    <w:p w14:paraId="4FE534C8" w14:textId="77777777"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Masih rendahnya infrastruktur dan fasilitas lalu lintas dan peralatan navigasi perairan serta masih rendahnya kualitas sumber daya manusia dan keterbatasan saran mobilitas lapangan;</w:t>
      </w:r>
    </w:p>
    <w:p w14:paraId="16F6EC7D" w14:textId="285252BE"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Perlunya Revisi Tatanan Transportasi Lokal serta Kajian Detil Manajemen dan Rekayasan Lalu Lintas pada lokasi rawan kemacetan;</w:t>
      </w:r>
    </w:p>
    <w:p w14:paraId="19DB2AF7" w14:textId="77777777" w:rsidR="00CF4C8B" w:rsidRPr="005E30DE" w:rsidRDefault="009131F9" w:rsidP="00731ED8">
      <w:pPr>
        <w:pStyle w:val="ListParagraph"/>
        <w:numPr>
          <w:ilvl w:val="0"/>
          <w:numId w:val="11"/>
        </w:numPr>
        <w:tabs>
          <w:tab w:val="left" w:pos="1843"/>
        </w:tabs>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Cakupan pelayanan perhubungan yang sangat luas, saat ini sudah di bentuk UPTD perhubungan pada 7 wilayah tetapi dukungan sumber daya terutama anggarannya sangat terbatas</w:t>
      </w:r>
      <w:r w:rsidR="00CF4C8B" w:rsidRPr="005E30DE">
        <w:rPr>
          <w:rFonts w:ascii="Bookman Old Style" w:hAnsi="Bookman Old Style" w:cs="Times New Roman"/>
          <w:sz w:val="22"/>
        </w:rPr>
        <w:t>;</w:t>
      </w:r>
    </w:p>
    <w:p w14:paraId="080BF803"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r w:rsidRPr="005E30DE">
        <w:rPr>
          <w:rFonts w:ascii="Bookman Old Style" w:hAnsi="Bookman Old Style" w:cs="Times New Roman"/>
          <w:sz w:val="22"/>
        </w:rPr>
        <w:t xml:space="preserve">Perlu peningkatan </w:t>
      </w:r>
      <w:r w:rsidR="009131F9" w:rsidRPr="005E30DE">
        <w:rPr>
          <w:rFonts w:ascii="Bookman Old Style" w:hAnsi="Bookman Old Style" w:cs="Times New Roman"/>
          <w:sz w:val="22"/>
        </w:rPr>
        <w:t>penanganan permasalahan utama transportasi di Kabupaten Sukabumi meliputi kemacetan lalu lintas, pelanggaran angkutan barang, kinerja angkutan umum dan keterbatasan sumberdaya yang ada dalam penanganan masalah transportasi di Kabupaten Sukabumi;</w:t>
      </w:r>
    </w:p>
    <w:p w14:paraId="4E3639FF"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r w:rsidRPr="005E30DE">
        <w:rPr>
          <w:rFonts w:ascii="Bookman Old Style" w:hAnsi="Bookman Old Style" w:cs="Times New Roman"/>
          <w:sz w:val="22"/>
        </w:rPr>
        <w:t xml:space="preserve">Pentingnya melakukan sinkronisasi perencanaan </w:t>
      </w:r>
      <w:r w:rsidR="009131F9" w:rsidRPr="005E30DE">
        <w:rPr>
          <w:rFonts w:ascii="Bookman Old Style" w:hAnsi="Bookman Old Style" w:cs="Times New Roman"/>
          <w:sz w:val="22"/>
        </w:rPr>
        <w:t>perhubungan secara vertical dengan Dinas Perhubungan Propinsi dan Kementrian Perhubungan dalam penanganan permasalahan transportasi sehingga permasalahan transportasi dapat diselesaikan sesuai kewenangan nya.</w:t>
      </w:r>
    </w:p>
    <w:p w14:paraId="115BBA3D"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r w:rsidRPr="005E30DE">
        <w:rPr>
          <w:rFonts w:ascii="Bookman Old Style" w:hAnsi="Bookman Old Style" w:cs="Times New Roman"/>
          <w:sz w:val="22"/>
        </w:rPr>
        <w:t xml:space="preserve">Perlunya </w:t>
      </w:r>
      <w:r w:rsidR="009131F9" w:rsidRPr="005E30DE">
        <w:rPr>
          <w:rFonts w:ascii="Bookman Old Style" w:hAnsi="Bookman Old Style" w:cs="Times New Roman"/>
          <w:sz w:val="22"/>
        </w:rPr>
        <w:t>peningkatan kapasitas sumberdaya mengingat kebutuhan personil Dinas sangat banyak yang di dukung pembiayaan yang cukup;</w:t>
      </w:r>
    </w:p>
    <w:p w14:paraId="32B66BF4" w14:textId="2370C9C5" w:rsidR="00C6150E" w:rsidRPr="00D06304" w:rsidRDefault="004C05D7" w:rsidP="00731ED8">
      <w:pPr>
        <w:pStyle w:val="ListParagraph"/>
        <w:widowControl w:val="0"/>
        <w:numPr>
          <w:ilvl w:val="0"/>
          <w:numId w:val="11"/>
        </w:numPr>
        <w:tabs>
          <w:tab w:val="left" w:pos="1080"/>
        </w:tabs>
        <w:adjustRightInd w:val="0"/>
        <w:spacing w:line="360" w:lineRule="auto"/>
        <w:ind w:left="1843" w:right="9"/>
        <w:contextualSpacing w:val="0"/>
        <w:textAlignment w:val="baseline"/>
        <w:rPr>
          <w:rFonts w:ascii="Bookman Old Style" w:hAnsi="Bookman Old Style" w:cs="Times New Roman"/>
          <w:sz w:val="22"/>
        </w:rPr>
      </w:pPr>
      <w:r w:rsidRPr="005E30DE">
        <w:rPr>
          <w:rFonts w:ascii="Bookman Old Style" w:hAnsi="Bookman Old Style" w:cs="Times New Roman"/>
          <w:sz w:val="22"/>
        </w:rPr>
        <w:t>Anggaran yang terbatas khususnya dalam penganggaran di bidang infrastruktur Perhubungan terutama pembangunan infrastruktur di bidang perairan seperti pelabuhan dan dermaga termasuk sarana kapal patroli.</w:t>
      </w:r>
    </w:p>
    <w:p w14:paraId="1B582B10" w14:textId="77777777" w:rsidR="005B1A9F" w:rsidRPr="005E30DE" w:rsidRDefault="00424EA9" w:rsidP="00731ED8">
      <w:pPr>
        <w:pStyle w:val="ListParagraph"/>
        <w:numPr>
          <w:ilvl w:val="1"/>
          <w:numId w:val="12"/>
        </w:numPr>
        <w:rPr>
          <w:rFonts w:ascii="Bookman Old Style" w:hAnsi="Bookman Old Style" w:cs="Times New Roman"/>
          <w:b/>
          <w:sz w:val="22"/>
        </w:rPr>
      </w:pPr>
      <w:r w:rsidRPr="005E30DE">
        <w:rPr>
          <w:rFonts w:ascii="Bookman Old Style" w:hAnsi="Bookman Old Style" w:cs="Times New Roman"/>
          <w:b/>
          <w:bCs/>
          <w:sz w:val="22"/>
        </w:rPr>
        <w:t>Review Terhadap Rancangan Awal RKPD</w:t>
      </w:r>
    </w:p>
    <w:p w14:paraId="2078B9DD" w14:textId="77777777" w:rsidR="00424EA9" w:rsidRPr="005E30DE" w:rsidRDefault="00424EA9" w:rsidP="002748BD">
      <w:pPr>
        <w:pStyle w:val="ListParagraph"/>
        <w:rPr>
          <w:rFonts w:ascii="Bookman Old Style" w:hAnsi="Bookman Old Style" w:cs="Times New Roman"/>
          <w:b/>
          <w:sz w:val="22"/>
        </w:rPr>
      </w:pPr>
    </w:p>
    <w:p w14:paraId="527F1DD7" w14:textId="77777777" w:rsidR="00424EA9" w:rsidRPr="005E30DE" w:rsidRDefault="00424EA9" w:rsidP="00D06304">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Rancangan awal RKPD dimaksudkan untuk membandingkan antara rumusan hasil identifikasi kebutuhan program dan kegiatan berdasarkan analisis kebutuhan yang telah mempertimbangkan kinerja pencapaian target Renstra Perangkat Daerah dan tingkat kinerja yang dicapai oleh Perangkat Daerah, dengan arahan kepala daerah terkait prioritas program/kegiatan dan pagu indikatif yang disediakan untuk setiap Perangkat Daerah berdasarkan rancangan awal RKPD.</w:t>
      </w:r>
    </w:p>
    <w:p w14:paraId="6AC3394D" w14:textId="79E5B1E7" w:rsidR="00424EA9" w:rsidRPr="00D06304" w:rsidRDefault="00424EA9" w:rsidP="00D06304">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lastRenderedPageBreak/>
        <w:t xml:space="preserve">Review terhadap rancangan awal RKPD, meliputi kegiatan identifikasi prioritas program dan kegiatan, indikator kinerja program/kegiatan, tolok ukur atau target sasaran program/kegiatan, serta pagu indikatif yang dialokasikan untuk setiap program/kegiatan untuk </w:t>
      </w:r>
      <w:r w:rsidR="006C436F" w:rsidRPr="005E30DE">
        <w:rPr>
          <w:rFonts w:ascii="Bookman Old Style" w:hAnsi="Bookman Old Style" w:cs="Times New Roman"/>
          <w:sz w:val="22"/>
        </w:rPr>
        <w:t xml:space="preserve">Perangkat Daerah </w:t>
      </w:r>
      <w:r w:rsidRPr="005E30DE">
        <w:rPr>
          <w:rFonts w:ascii="Bookman Old Style" w:hAnsi="Bookman Old Style" w:cs="Times New Roman"/>
          <w:sz w:val="22"/>
        </w:rPr>
        <w:t>yang bersangkutan, yang dilakukan melalui tahapan :</w:t>
      </w:r>
    </w:p>
    <w:p w14:paraId="5E7A33EF" w14:textId="77777777" w:rsidR="00424EA9" w:rsidRPr="005E30DE"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r w:rsidRPr="005E30DE">
        <w:rPr>
          <w:rFonts w:ascii="Bookman Old Style" w:hAnsi="Bookman Old Style" w:cs="Times New Roman"/>
          <w:sz w:val="22"/>
        </w:rPr>
        <w:t>Membandingkan antara rancangan awal RKPD dengan analisis kebutuhan.</w:t>
      </w:r>
    </w:p>
    <w:p w14:paraId="1127466C" w14:textId="77777777" w:rsidR="00424EA9" w:rsidRPr="005E30DE"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r w:rsidRPr="005E30DE">
        <w:rPr>
          <w:rFonts w:ascii="Bookman Old Style" w:hAnsi="Bookman Old Style" w:cs="Times New Roman"/>
          <w:sz w:val="22"/>
        </w:rPr>
        <w:t>Penjelasan mengenai proses tersebut.</w:t>
      </w:r>
    </w:p>
    <w:p w14:paraId="6F4BA110" w14:textId="61DF4B74" w:rsidR="00545631" w:rsidRPr="00D06304"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r w:rsidRPr="005E30DE">
        <w:rPr>
          <w:rFonts w:ascii="Bookman Old Style" w:hAnsi="Bookman Old Style" w:cs="Times New Roman"/>
          <w:sz w:val="22"/>
        </w:rPr>
        <w:t>Penjelasan temuan-temuan setelah proses tersebut dan catatan penting terhadap perbedaan dengan rancangan awal RKPD, misalnya : terdapat rumusan program dan kegiatan baru yang tidak terdapat di rancangan awal RKPD, atau program dan kegiatan cocok namun besarannya berbeda.</w:t>
      </w:r>
    </w:p>
    <w:p w14:paraId="454CE7E9" w14:textId="7BC46701" w:rsidR="005A56F6" w:rsidRPr="005A56F6" w:rsidRDefault="00A05930" w:rsidP="005A56F6">
      <w:pPr>
        <w:pStyle w:val="ListParagraph"/>
        <w:autoSpaceDE w:val="0"/>
        <w:autoSpaceDN w:val="0"/>
        <w:adjustRightInd w:val="0"/>
        <w:spacing w:line="360" w:lineRule="auto"/>
        <w:ind w:firstLine="698"/>
        <w:rPr>
          <w:rFonts w:ascii="Bookman Old Style" w:hAnsi="Bookman Old Style" w:cs="Times New Roman"/>
          <w:sz w:val="22"/>
        </w:rPr>
        <w:sectPr w:rsidR="005A56F6" w:rsidRPr="005A56F6" w:rsidSect="005A56F6">
          <w:type w:val="continuous"/>
          <w:pgSz w:w="12242" w:h="18720" w:code="14"/>
          <w:pgMar w:top="2274" w:right="1701" w:bottom="1701" w:left="1701" w:header="720" w:footer="720" w:gutter="0"/>
          <w:cols w:space="720"/>
          <w:docGrid w:linePitch="360"/>
        </w:sectPr>
      </w:pPr>
      <w:r w:rsidRPr="005E30DE">
        <w:rPr>
          <w:rFonts w:ascii="Bookman Old Style" w:hAnsi="Bookman Old Style" w:cs="Times New Roman"/>
          <w:sz w:val="22"/>
        </w:rPr>
        <w:t>Review terhada</w:t>
      </w:r>
      <w:r w:rsidR="00210AF6" w:rsidRPr="005E30DE">
        <w:rPr>
          <w:rFonts w:ascii="Bookman Old Style" w:hAnsi="Bookman Old Style" w:cs="Times New Roman"/>
          <w:sz w:val="22"/>
        </w:rPr>
        <w:t xml:space="preserve">p Rancangan Awal RKPD </w:t>
      </w:r>
      <w:r w:rsidR="003B1A22" w:rsidRPr="005E30DE">
        <w:rPr>
          <w:rFonts w:ascii="Bookman Old Style" w:hAnsi="Bookman Old Style" w:cs="Times New Roman"/>
          <w:sz w:val="22"/>
        </w:rPr>
        <w:t>Tahun</w:t>
      </w:r>
      <w:r w:rsidR="00BA41AE">
        <w:rPr>
          <w:rFonts w:ascii="Bookman Old Style" w:hAnsi="Bookman Old Style" w:cs="Times New Roman"/>
          <w:sz w:val="22"/>
        </w:rPr>
        <w:t xml:space="preserve"> 2021</w:t>
      </w:r>
      <w:r w:rsidR="008F0DAE" w:rsidRPr="005E30DE">
        <w:rPr>
          <w:rFonts w:ascii="Bookman Old Style" w:hAnsi="Bookman Old Style" w:cs="Times New Roman"/>
          <w:sz w:val="22"/>
        </w:rPr>
        <w:t xml:space="preserve"> </w:t>
      </w:r>
      <w:r w:rsidR="003B1A22" w:rsidRPr="005E30DE">
        <w:rPr>
          <w:rFonts w:ascii="Bookman Old Style" w:hAnsi="Bookman Old Style" w:cs="Times New Roman"/>
          <w:sz w:val="22"/>
        </w:rPr>
        <w:t>Dinas Perhubungan</w:t>
      </w:r>
      <w:r w:rsidR="006C436F" w:rsidRPr="005E30DE">
        <w:rPr>
          <w:rFonts w:ascii="Bookman Old Style" w:hAnsi="Bookman Old Style" w:cs="Times New Roman"/>
          <w:sz w:val="22"/>
        </w:rPr>
        <w:t xml:space="preserve"> disajikan dalam tabel. 2.</w:t>
      </w:r>
      <w:r w:rsidR="00515051" w:rsidRPr="005E30DE">
        <w:rPr>
          <w:rFonts w:ascii="Bookman Old Style" w:hAnsi="Bookman Old Style" w:cs="Times New Roman"/>
          <w:sz w:val="22"/>
        </w:rPr>
        <w:t>3</w:t>
      </w:r>
      <w:r w:rsidR="006C436F" w:rsidRPr="005E30DE">
        <w:rPr>
          <w:rFonts w:ascii="Bookman Old Style" w:hAnsi="Bookman Old Style" w:cs="Times New Roman"/>
          <w:sz w:val="22"/>
        </w:rPr>
        <w:t>.</w:t>
      </w:r>
    </w:p>
    <w:p w14:paraId="1665746A"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4FC78CB1" w14:textId="77777777" w:rsidR="004464D0" w:rsidRPr="005E30DE" w:rsidRDefault="004464D0" w:rsidP="004464D0">
      <w:pPr>
        <w:autoSpaceDE w:val="0"/>
        <w:autoSpaceDN w:val="0"/>
        <w:adjustRightInd w:val="0"/>
        <w:jc w:val="center"/>
        <w:rPr>
          <w:rFonts w:ascii="Bookman Old Style" w:hAnsi="Bookman Old Style" w:cs="Times New Roman"/>
          <w:bCs/>
          <w:sz w:val="22"/>
        </w:rPr>
      </w:pPr>
      <w:r w:rsidRPr="005E30DE">
        <w:rPr>
          <w:rFonts w:ascii="Bookman Old Style" w:hAnsi="Bookman Old Style" w:cs="Times New Roman"/>
          <w:bCs/>
          <w:sz w:val="22"/>
        </w:rPr>
        <w:t>Tabel 2.3.</w:t>
      </w:r>
    </w:p>
    <w:p w14:paraId="356D4163" w14:textId="5B8EF0CA" w:rsidR="004464D0" w:rsidRPr="005E30DE" w:rsidRDefault="004464D0" w:rsidP="004464D0">
      <w:pPr>
        <w:autoSpaceDE w:val="0"/>
        <w:autoSpaceDN w:val="0"/>
        <w:adjustRightInd w:val="0"/>
        <w:jc w:val="center"/>
        <w:rPr>
          <w:rFonts w:ascii="Bookman Old Style" w:hAnsi="Bookman Old Style" w:cs="Times New Roman"/>
          <w:b/>
          <w:bCs/>
          <w:sz w:val="22"/>
        </w:rPr>
      </w:pPr>
      <w:r w:rsidRPr="005E30DE">
        <w:rPr>
          <w:rFonts w:ascii="Bookman Old Style" w:hAnsi="Bookman Old Style" w:cs="Times New Roman"/>
          <w:b/>
          <w:bCs/>
          <w:sz w:val="22"/>
        </w:rPr>
        <w:t>Revi</w:t>
      </w:r>
      <w:r w:rsidR="00106423">
        <w:rPr>
          <w:rFonts w:ascii="Bookman Old Style" w:hAnsi="Bookman Old Style" w:cs="Times New Roman"/>
          <w:b/>
          <w:bCs/>
          <w:sz w:val="22"/>
        </w:rPr>
        <w:t>u</w:t>
      </w:r>
      <w:r w:rsidRPr="005E30DE">
        <w:rPr>
          <w:rFonts w:ascii="Bookman Old Style" w:hAnsi="Bookman Old Style" w:cs="Times New Roman"/>
          <w:b/>
          <w:bCs/>
          <w:sz w:val="22"/>
        </w:rPr>
        <w:t xml:space="preserve"> terhadap </w:t>
      </w:r>
      <w:r w:rsidR="009F7E99">
        <w:rPr>
          <w:rFonts w:ascii="Bookman Old Style" w:hAnsi="Bookman Old Style" w:cs="Times New Roman"/>
          <w:b/>
          <w:bCs/>
          <w:sz w:val="22"/>
        </w:rPr>
        <w:t>rancangan perubahan</w:t>
      </w:r>
      <w:r w:rsidRPr="005E30DE">
        <w:rPr>
          <w:rFonts w:ascii="Bookman Old Style" w:hAnsi="Bookman Old Style" w:cs="Times New Roman"/>
          <w:b/>
          <w:bCs/>
          <w:sz w:val="22"/>
        </w:rPr>
        <w:t xml:space="preserve"> RKPD Ta</w:t>
      </w:r>
      <w:r>
        <w:rPr>
          <w:rFonts w:ascii="Bookman Old Style" w:hAnsi="Bookman Old Style" w:cs="Times New Roman"/>
          <w:b/>
          <w:bCs/>
          <w:sz w:val="22"/>
        </w:rPr>
        <w:t>hun 202</w:t>
      </w:r>
      <w:r w:rsidR="009F7E99">
        <w:rPr>
          <w:rFonts w:ascii="Bookman Old Style" w:hAnsi="Bookman Old Style" w:cs="Times New Roman"/>
          <w:b/>
          <w:bCs/>
          <w:sz w:val="22"/>
        </w:rPr>
        <w:t>1</w:t>
      </w:r>
    </w:p>
    <w:p w14:paraId="3BC64C32" w14:textId="3B7239B3" w:rsidR="004464D0" w:rsidRDefault="004464D0" w:rsidP="004464D0">
      <w:pPr>
        <w:pStyle w:val="ListParagraph"/>
        <w:autoSpaceDE w:val="0"/>
        <w:autoSpaceDN w:val="0"/>
        <w:adjustRightInd w:val="0"/>
        <w:ind w:left="0"/>
        <w:jc w:val="center"/>
        <w:rPr>
          <w:rFonts w:ascii="Bookman Old Style" w:hAnsi="Bookman Old Style" w:cs="Times New Roman"/>
          <w:sz w:val="22"/>
        </w:rPr>
      </w:pPr>
      <w:r w:rsidRPr="005E30DE">
        <w:rPr>
          <w:rFonts w:ascii="Bookman Old Style" w:hAnsi="Bookman Old Style" w:cs="Times New Roman"/>
          <w:b/>
          <w:bCs/>
          <w:sz w:val="22"/>
        </w:rPr>
        <w:t>Dinas Perhubungan</w:t>
      </w:r>
    </w:p>
    <w:p w14:paraId="4165F49A"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7F659AFF" w14:textId="77777777" w:rsidR="004464D0" w:rsidRDefault="004464D0" w:rsidP="002748BD">
      <w:pPr>
        <w:pStyle w:val="ListParagraph"/>
        <w:autoSpaceDE w:val="0"/>
        <w:autoSpaceDN w:val="0"/>
        <w:adjustRightInd w:val="0"/>
        <w:ind w:left="0"/>
        <w:rPr>
          <w:rFonts w:ascii="Bookman Old Style" w:hAnsi="Bookman Old Style" w:cs="Times New Roman"/>
          <w:sz w:val="22"/>
        </w:rPr>
      </w:pPr>
    </w:p>
    <w:tbl>
      <w:tblPr>
        <w:tblW w:w="5000" w:type="pct"/>
        <w:tblLook w:val="04A0" w:firstRow="1" w:lastRow="0" w:firstColumn="1" w:lastColumn="0" w:noHBand="0" w:noVBand="1"/>
      </w:tblPr>
      <w:tblGrid>
        <w:gridCol w:w="441"/>
        <w:gridCol w:w="524"/>
        <w:gridCol w:w="524"/>
        <w:gridCol w:w="648"/>
        <w:gridCol w:w="525"/>
        <w:gridCol w:w="2113"/>
        <w:gridCol w:w="1179"/>
        <w:gridCol w:w="805"/>
        <w:gridCol w:w="1521"/>
        <w:gridCol w:w="987"/>
        <w:gridCol w:w="967"/>
        <w:gridCol w:w="805"/>
        <w:gridCol w:w="1179"/>
        <w:gridCol w:w="1382"/>
        <w:gridCol w:w="1135"/>
      </w:tblGrid>
      <w:tr w:rsidR="00106423" w:rsidRPr="00106423" w14:paraId="4D4C3A42" w14:textId="77777777" w:rsidTr="00173BBD">
        <w:trPr>
          <w:trHeight w:val="255"/>
        </w:trPr>
        <w:tc>
          <w:tcPr>
            <w:tcW w:w="903" w:type="pct"/>
            <w:gridSpan w:val="5"/>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CE1F466"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Kode</w:t>
            </w:r>
          </w:p>
        </w:tc>
        <w:tc>
          <w:tcPr>
            <w:tcW w:w="717"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369C1E0"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Kegiatan</w:t>
            </w:r>
          </w:p>
        </w:tc>
        <w:tc>
          <w:tcPr>
            <w:tcW w:w="673" w:type="pct"/>
            <w:gridSpan w:val="2"/>
            <w:tcBorders>
              <w:top w:val="single" w:sz="4" w:space="0" w:color="000000"/>
              <w:left w:val="nil"/>
              <w:bottom w:val="single" w:sz="4" w:space="0" w:color="000000"/>
              <w:right w:val="single" w:sz="4" w:space="0" w:color="000000"/>
            </w:tcBorders>
            <w:shd w:val="clear" w:color="000000" w:fill="FFFF00"/>
            <w:vAlign w:val="center"/>
            <w:hideMark/>
          </w:tcPr>
          <w:p w14:paraId="4B3F7987" w14:textId="77777777" w:rsidR="00106423" w:rsidRPr="00106423" w:rsidRDefault="00106423" w:rsidP="00106423">
            <w:pPr>
              <w:ind w:firstLineChars="500" w:firstLine="650"/>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Sasaran Program</w:t>
            </w:r>
          </w:p>
        </w:tc>
        <w:tc>
          <w:tcPr>
            <w:tcW w:w="1452" w:type="pct"/>
            <w:gridSpan w:val="4"/>
            <w:tcBorders>
              <w:top w:val="single" w:sz="4" w:space="0" w:color="000000"/>
              <w:left w:val="nil"/>
              <w:bottom w:val="single" w:sz="4" w:space="0" w:color="000000"/>
              <w:right w:val="single" w:sz="4" w:space="0" w:color="000000"/>
            </w:tcBorders>
            <w:shd w:val="clear" w:color="000000" w:fill="FFFF00"/>
            <w:vAlign w:val="center"/>
            <w:hideMark/>
          </w:tcPr>
          <w:p w14:paraId="5D261100"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Sasaran Kegiatan</w:t>
            </w:r>
          </w:p>
        </w:tc>
        <w:tc>
          <w:tcPr>
            <w:tcW w:w="399"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867087D"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Lokasi Kegiatan</w:t>
            </w:r>
          </w:p>
        </w:tc>
        <w:tc>
          <w:tcPr>
            <w:tcW w:w="469"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3BD74EF"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Plafon Anggaran Sementara (Rp.)</w:t>
            </w:r>
          </w:p>
        </w:tc>
        <w:tc>
          <w:tcPr>
            <w:tcW w:w="386"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63BC047"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Keterangan</w:t>
            </w:r>
          </w:p>
        </w:tc>
      </w:tr>
      <w:tr w:rsidR="00106423" w:rsidRPr="00106423" w14:paraId="4EF01875" w14:textId="77777777" w:rsidTr="00173BBD">
        <w:trPr>
          <w:trHeight w:val="255"/>
        </w:trPr>
        <w:tc>
          <w:tcPr>
            <w:tcW w:w="903" w:type="pct"/>
            <w:gridSpan w:val="5"/>
            <w:vMerge/>
            <w:tcBorders>
              <w:top w:val="single" w:sz="4" w:space="0" w:color="000000"/>
              <w:left w:val="single" w:sz="4" w:space="0" w:color="000000"/>
              <w:bottom w:val="single" w:sz="4" w:space="0" w:color="000000"/>
              <w:right w:val="single" w:sz="4" w:space="0" w:color="000000"/>
            </w:tcBorders>
            <w:vAlign w:val="center"/>
            <w:hideMark/>
          </w:tcPr>
          <w:p w14:paraId="0063E759"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717" w:type="pct"/>
            <w:vMerge/>
            <w:tcBorders>
              <w:top w:val="single" w:sz="4" w:space="0" w:color="000000"/>
              <w:left w:val="single" w:sz="4" w:space="0" w:color="000000"/>
              <w:bottom w:val="single" w:sz="4" w:space="0" w:color="000000"/>
              <w:right w:val="single" w:sz="4" w:space="0" w:color="000000"/>
            </w:tcBorders>
            <w:vAlign w:val="center"/>
            <w:hideMark/>
          </w:tcPr>
          <w:p w14:paraId="13AEEDFE"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400" w:type="pct"/>
            <w:tcBorders>
              <w:top w:val="nil"/>
              <w:left w:val="nil"/>
              <w:bottom w:val="single" w:sz="4" w:space="0" w:color="000000"/>
              <w:right w:val="single" w:sz="4" w:space="0" w:color="000000"/>
            </w:tcBorders>
            <w:shd w:val="clear" w:color="000000" w:fill="FFFF00"/>
            <w:vAlign w:val="center"/>
            <w:hideMark/>
          </w:tcPr>
          <w:p w14:paraId="38ECE6A4"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Indikator Kinerja</w:t>
            </w:r>
          </w:p>
        </w:tc>
        <w:tc>
          <w:tcPr>
            <w:tcW w:w="273" w:type="pct"/>
            <w:tcBorders>
              <w:top w:val="nil"/>
              <w:left w:val="nil"/>
              <w:bottom w:val="single" w:sz="4" w:space="0" w:color="000000"/>
              <w:right w:val="single" w:sz="4" w:space="0" w:color="000000"/>
            </w:tcBorders>
            <w:shd w:val="clear" w:color="000000" w:fill="FFFF00"/>
            <w:vAlign w:val="center"/>
            <w:hideMark/>
          </w:tcPr>
          <w:p w14:paraId="735900B7"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516" w:type="pct"/>
            <w:tcBorders>
              <w:top w:val="nil"/>
              <w:left w:val="nil"/>
              <w:bottom w:val="single" w:sz="4" w:space="0" w:color="000000"/>
              <w:right w:val="single" w:sz="4" w:space="0" w:color="000000"/>
            </w:tcBorders>
            <w:shd w:val="clear" w:color="000000" w:fill="FFFF00"/>
            <w:vAlign w:val="center"/>
            <w:hideMark/>
          </w:tcPr>
          <w:p w14:paraId="387D686A"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Output Kegiatan</w:t>
            </w:r>
          </w:p>
        </w:tc>
        <w:tc>
          <w:tcPr>
            <w:tcW w:w="335" w:type="pct"/>
            <w:tcBorders>
              <w:top w:val="nil"/>
              <w:left w:val="nil"/>
              <w:bottom w:val="single" w:sz="4" w:space="0" w:color="000000"/>
              <w:right w:val="single" w:sz="4" w:space="0" w:color="000000"/>
            </w:tcBorders>
            <w:shd w:val="clear" w:color="000000" w:fill="FFFF00"/>
            <w:vAlign w:val="center"/>
            <w:hideMark/>
          </w:tcPr>
          <w:p w14:paraId="3E1B6EC5"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328" w:type="pct"/>
            <w:tcBorders>
              <w:top w:val="nil"/>
              <w:left w:val="nil"/>
              <w:bottom w:val="single" w:sz="4" w:space="0" w:color="000000"/>
              <w:right w:val="single" w:sz="4" w:space="0" w:color="000000"/>
            </w:tcBorders>
            <w:shd w:val="clear" w:color="000000" w:fill="FFFF00"/>
            <w:vAlign w:val="center"/>
            <w:hideMark/>
          </w:tcPr>
          <w:p w14:paraId="3D754140"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Outcome Kegiatan</w:t>
            </w:r>
          </w:p>
        </w:tc>
        <w:tc>
          <w:tcPr>
            <w:tcW w:w="273" w:type="pct"/>
            <w:tcBorders>
              <w:top w:val="nil"/>
              <w:left w:val="nil"/>
              <w:bottom w:val="single" w:sz="4" w:space="0" w:color="000000"/>
              <w:right w:val="single" w:sz="4" w:space="0" w:color="000000"/>
            </w:tcBorders>
            <w:shd w:val="clear" w:color="000000" w:fill="FFFF00"/>
            <w:vAlign w:val="center"/>
            <w:hideMark/>
          </w:tcPr>
          <w:p w14:paraId="56550B3E"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399" w:type="pct"/>
            <w:vMerge/>
            <w:tcBorders>
              <w:top w:val="single" w:sz="4" w:space="0" w:color="000000"/>
              <w:left w:val="single" w:sz="4" w:space="0" w:color="000000"/>
              <w:bottom w:val="single" w:sz="4" w:space="0" w:color="000000"/>
              <w:right w:val="single" w:sz="4" w:space="0" w:color="000000"/>
            </w:tcBorders>
            <w:vAlign w:val="center"/>
            <w:hideMark/>
          </w:tcPr>
          <w:p w14:paraId="179D1EF2"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469" w:type="pct"/>
            <w:vMerge/>
            <w:tcBorders>
              <w:top w:val="single" w:sz="4" w:space="0" w:color="000000"/>
              <w:left w:val="single" w:sz="4" w:space="0" w:color="000000"/>
              <w:bottom w:val="single" w:sz="4" w:space="0" w:color="000000"/>
              <w:right w:val="single" w:sz="4" w:space="0" w:color="000000"/>
            </w:tcBorders>
            <w:vAlign w:val="center"/>
            <w:hideMark/>
          </w:tcPr>
          <w:p w14:paraId="01B8E017"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386" w:type="pct"/>
            <w:vMerge/>
            <w:tcBorders>
              <w:top w:val="single" w:sz="4" w:space="0" w:color="000000"/>
              <w:left w:val="single" w:sz="4" w:space="0" w:color="000000"/>
              <w:bottom w:val="single" w:sz="4" w:space="0" w:color="000000"/>
              <w:right w:val="single" w:sz="4" w:space="0" w:color="000000"/>
            </w:tcBorders>
            <w:vAlign w:val="center"/>
            <w:hideMark/>
          </w:tcPr>
          <w:p w14:paraId="2C799259" w14:textId="77777777" w:rsidR="00106423" w:rsidRPr="00106423" w:rsidRDefault="00106423" w:rsidP="00106423">
            <w:pPr>
              <w:jc w:val="left"/>
              <w:rPr>
                <w:rFonts w:ascii="Arial Black" w:eastAsia="Times New Roman" w:hAnsi="Arial Black" w:cs="Times New Roman"/>
                <w:sz w:val="13"/>
                <w:szCs w:val="13"/>
                <w:lang w:val="en-ID" w:eastAsia="en-ID"/>
              </w:rPr>
            </w:pPr>
          </w:p>
        </w:tc>
      </w:tr>
      <w:tr w:rsidR="00106423" w:rsidRPr="00106423" w14:paraId="65AEB7D9"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6BE70C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19E50AE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02E0BF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000000" w:fill="92D050"/>
            <w:hideMark/>
          </w:tcPr>
          <w:p w14:paraId="032ADA9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1E0F9D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5829A4B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PENUNJANG URUSAN PEMERINTAHAN DAERAH KABUPATEN/KOTA</w:t>
            </w:r>
          </w:p>
        </w:tc>
        <w:tc>
          <w:tcPr>
            <w:tcW w:w="469" w:type="pct"/>
            <w:tcBorders>
              <w:top w:val="nil"/>
              <w:left w:val="nil"/>
              <w:bottom w:val="single" w:sz="4" w:space="0" w:color="000000"/>
              <w:right w:val="single" w:sz="4" w:space="0" w:color="000000"/>
            </w:tcBorders>
            <w:shd w:val="clear" w:color="000000" w:fill="92D050"/>
            <w:noWrap/>
            <w:hideMark/>
          </w:tcPr>
          <w:p w14:paraId="50A0F81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36.320.856.150</w:t>
            </w:r>
          </w:p>
        </w:tc>
        <w:tc>
          <w:tcPr>
            <w:tcW w:w="386" w:type="pct"/>
            <w:tcBorders>
              <w:top w:val="nil"/>
              <w:left w:val="nil"/>
              <w:bottom w:val="single" w:sz="4" w:space="0" w:color="000000"/>
              <w:right w:val="single" w:sz="4" w:space="0" w:color="000000"/>
            </w:tcBorders>
            <w:shd w:val="clear" w:color="000000" w:fill="92D050"/>
            <w:hideMark/>
          </w:tcPr>
          <w:p w14:paraId="4A597A1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5EA920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ACFEFB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62B872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EEC0CC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0B2F7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hideMark/>
          </w:tcPr>
          <w:p w14:paraId="4CD08E9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7FB9FB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Perencanaan, Penganggaran, dan Evaluasi Kinerja Perangkat Daerah</w:t>
            </w:r>
          </w:p>
        </w:tc>
        <w:tc>
          <w:tcPr>
            <w:tcW w:w="469" w:type="pct"/>
            <w:tcBorders>
              <w:top w:val="nil"/>
              <w:left w:val="nil"/>
              <w:bottom w:val="single" w:sz="4" w:space="0" w:color="000000"/>
              <w:right w:val="single" w:sz="4" w:space="0" w:color="000000"/>
            </w:tcBorders>
            <w:shd w:val="clear" w:color="auto" w:fill="auto"/>
            <w:noWrap/>
            <w:hideMark/>
          </w:tcPr>
          <w:p w14:paraId="0B2BB77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233.380.000</w:t>
            </w:r>
          </w:p>
        </w:tc>
        <w:tc>
          <w:tcPr>
            <w:tcW w:w="386" w:type="pct"/>
            <w:tcBorders>
              <w:top w:val="nil"/>
              <w:left w:val="nil"/>
              <w:bottom w:val="single" w:sz="4" w:space="0" w:color="000000"/>
              <w:right w:val="single" w:sz="4" w:space="0" w:color="000000"/>
            </w:tcBorders>
            <w:shd w:val="clear" w:color="auto" w:fill="auto"/>
            <w:hideMark/>
          </w:tcPr>
          <w:p w14:paraId="2729B3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DF64103"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12F0FB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1E65E6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DC007D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AFA3B1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3CBAD09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65E0A01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Penyusunan Dokumen Perencanaan Perangkat Daerah</w:t>
            </w:r>
          </w:p>
        </w:tc>
        <w:tc>
          <w:tcPr>
            <w:tcW w:w="400" w:type="pct"/>
            <w:tcBorders>
              <w:top w:val="nil"/>
              <w:left w:val="nil"/>
              <w:bottom w:val="single" w:sz="4" w:space="0" w:color="000000"/>
              <w:right w:val="single" w:sz="4" w:space="0" w:color="000000"/>
            </w:tcBorders>
            <w:shd w:val="clear" w:color="auto" w:fill="auto"/>
            <w:hideMark/>
          </w:tcPr>
          <w:p w14:paraId="7569B85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73D2C23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7771B0B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dokumen perencanaan kinerja</w:t>
            </w:r>
          </w:p>
        </w:tc>
        <w:tc>
          <w:tcPr>
            <w:tcW w:w="335" w:type="pct"/>
            <w:tcBorders>
              <w:top w:val="nil"/>
              <w:left w:val="nil"/>
              <w:bottom w:val="single" w:sz="4" w:space="0" w:color="000000"/>
              <w:right w:val="single" w:sz="4" w:space="0" w:color="000000"/>
            </w:tcBorders>
            <w:shd w:val="clear" w:color="auto" w:fill="auto"/>
            <w:hideMark/>
          </w:tcPr>
          <w:p w14:paraId="5F9441C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 dokumen</w:t>
            </w:r>
          </w:p>
        </w:tc>
        <w:tc>
          <w:tcPr>
            <w:tcW w:w="328" w:type="pct"/>
            <w:tcBorders>
              <w:top w:val="nil"/>
              <w:left w:val="nil"/>
              <w:bottom w:val="single" w:sz="4" w:space="0" w:color="000000"/>
              <w:right w:val="single" w:sz="4" w:space="0" w:color="000000"/>
            </w:tcBorders>
            <w:shd w:val="clear" w:color="auto" w:fill="auto"/>
            <w:hideMark/>
          </w:tcPr>
          <w:p w14:paraId="55AB5FA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A81820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5652F4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5D3017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45.262.000</w:t>
            </w:r>
          </w:p>
        </w:tc>
        <w:tc>
          <w:tcPr>
            <w:tcW w:w="386" w:type="pct"/>
            <w:tcBorders>
              <w:top w:val="nil"/>
              <w:left w:val="nil"/>
              <w:bottom w:val="single" w:sz="4" w:space="0" w:color="000000"/>
              <w:right w:val="single" w:sz="4" w:space="0" w:color="000000"/>
            </w:tcBorders>
            <w:shd w:val="clear" w:color="auto" w:fill="auto"/>
            <w:hideMark/>
          </w:tcPr>
          <w:p w14:paraId="1AEB3FA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E8ED1FA"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7B28EB4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BD6DE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D2E60C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74360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1EEC108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1426C8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Koordinasi dan Penyusunan Dokumen RKA-SKPD</w:t>
            </w:r>
          </w:p>
        </w:tc>
        <w:tc>
          <w:tcPr>
            <w:tcW w:w="400" w:type="pct"/>
            <w:tcBorders>
              <w:top w:val="nil"/>
              <w:left w:val="nil"/>
              <w:bottom w:val="single" w:sz="4" w:space="0" w:color="000000"/>
              <w:right w:val="single" w:sz="4" w:space="0" w:color="000000"/>
            </w:tcBorders>
            <w:shd w:val="clear" w:color="auto" w:fill="auto"/>
            <w:hideMark/>
          </w:tcPr>
          <w:p w14:paraId="4C4B137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7736CFE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CD31E6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laporan perencanaan keuangan</w:t>
            </w:r>
          </w:p>
        </w:tc>
        <w:tc>
          <w:tcPr>
            <w:tcW w:w="335" w:type="pct"/>
            <w:tcBorders>
              <w:top w:val="nil"/>
              <w:left w:val="nil"/>
              <w:bottom w:val="single" w:sz="4" w:space="0" w:color="000000"/>
              <w:right w:val="single" w:sz="4" w:space="0" w:color="000000"/>
            </w:tcBorders>
            <w:shd w:val="clear" w:color="auto" w:fill="auto"/>
            <w:hideMark/>
          </w:tcPr>
          <w:p w14:paraId="1A40FEC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 dokumen</w:t>
            </w:r>
          </w:p>
        </w:tc>
        <w:tc>
          <w:tcPr>
            <w:tcW w:w="328" w:type="pct"/>
            <w:tcBorders>
              <w:top w:val="nil"/>
              <w:left w:val="nil"/>
              <w:bottom w:val="single" w:sz="4" w:space="0" w:color="000000"/>
              <w:right w:val="single" w:sz="4" w:space="0" w:color="000000"/>
            </w:tcBorders>
            <w:shd w:val="clear" w:color="auto" w:fill="auto"/>
            <w:hideMark/>
          </w:tcPr>
          <w:p w14:paraId="4A79D63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F1C5E0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E507FD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14575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29.492.000</w:t>
            </w:r>
          </w:p>
        </w:tc>
        <w:tc>
          <w:tcPr>
            <w:tcW w:w="386" w:type="pct"/>
            <w:tcBorders>
              <w:top w:val="nil"/>
              <w:left w:val="nil"/>
              <w:bottom w:val="single" w:sz="4" w:space="0" w:color="000000"/>
              <w:right w:val="single" w:sz="4" w:space="0" w:color="000000"/>
            </w:tcBorders>
            <w:shd w:val="clear" w:color="auto" w:fill="auto"/>
            <w:hideMark/>
          </w:tcPr>
          <w:p w14:paraId="50CC095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44F987F"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081A44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2BC22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6868BD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2AF5A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7C2044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CE73CE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Koordinasi dan Penyusunan DPA-SKPD</w:t>
            </w:r>
          </w:p>
        </w:tc>
        <w:tc>
          <w:tcPr>
            <w:tcW w:w="400" w:type="pct"/>
            <w:tcBorders>
              <w:top w:val="nil"/>
              <w:left w:val="nil"/>
              <w:bottom w:val="single" w:sz="4" w:space="0" w:color="000000"/>
              <w:right w:val="single" w:sz="4" w:space="0" w:color="000000"/>
            </w:tcBorders>
            <w:shd w:val="clear" w:color="auto" w:fill="auto"/>
            <w:hideMark/>
          </w:tcPr>
          <w:p w14:paraId="4E18CBF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285610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8B4D74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peserta Forum Perangkat Daerah</w:t>
            </w:r>
          </w:p>
        </w:tc>
        <w:tc>
          <w:tcPr>
            <w:tcW w:w="335" w:type="pct"/>
            <w:tcBorders>
              <w:top w:val="nil"/>
              <w:left w:val="nil"/>
              <w:bottom w:val="single" w:sz="4" w:space="0" w:color="000000"/>
              <w:right w:val="single" w:sz="4" w:space="0" w:color="000000"/>
            </w:tcBorders>
            <w:shd w:val="clear" w:color="auto" w:fill="auto"/>
            <w:hideMark/>
          </w:tcPr>
          <w:p w14:paraId="1CB418E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100 Orang</w:t>
            </w:r>
          </w:p>
        </w:tc>
        <w:tc>
          <w:tcPr>
            <w:tcW w:w="328" w:type="pct"/>
            <w:tcBorders>
              <w:top w:val="nil"/>
              <w:left w:val="nil"/>
              <w:bottom w:val="single" w:sz="4" w:space="0" w:color="000000"/>
              <w:right w:val="single" w:sz="4" w:space="0" w:color="000000"/>
            </w:tcBorders>
            <w:shd w:val="clear" w:color="auto" w:fill="auto"/>
            <w:hideMark/>
          </w:tcPr>
          <w:p w14:paraId="442C731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84922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8CC21E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A3D60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108.172.000</w:t>
            </w:r>
          </w:p>
        </w:tc>
        <w:tc>
          <w:tcPr>
            <w:tcW w:w="386" w:type="pct"/>
            <w:tcBorders>
              <w:top w:val="nil"/>
              <w:left w:val="nil"/>
              <w:bottom w:val="single" w:sz="4" w:space="0" w:color="000000"/>
              <w:right w:val="single" w:sz="4" w:space="0" w:color="000000"/>
            </w:tcBorders>
            <w:shd w:val="clear" w:color="auto" w:fill="auto"/>
            <w:hideMark/>
          </w:tcPr>
          <w:p w14:paraId="5FB2AAC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1B71C7E"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5C9A1D0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F5938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CCD79A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31C1E5C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769997E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06</w:t>
            </w:r>
          </w:p>
        </w:tc>
        <w:tc>
          <w:tcPr>
            <w:tcW w:w="717" w:type="pct"/>
            <w:tcBorders>
              <w:top w:val="nil"/>
              <w:left w:val="nil"/>
              <w:bottom w:val="single" w:sz="4" w:space="0" w:color="000000"/>
              <w:right w:val="single" w:sz="4" w:space="0" w:color="000000"/>
            </w:tcBorders>
            <w:shd w:val="clear" w:color="auto" w:fill="auto"/>
            <w:hideMark/>
          </w:tcPr>
          <w:p w14:paraId="7D66509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Koordinasi dan Penyusunan Laporan Capaian Kinerja dan Ikhtisar Realisasi Kinerja SKPD</w:t>
            </w:r>
          </w:p>
        </w:tc>
        <w:tc>
          <w:tcPr>
            <w:tcW w:w="400" w:type="pct"/>
            <w:tcBorders>
              <w:top w:val="nil"/>
              <w:left w:val="nil"/>
              <w:bottom w:val="single" w:sz="4" w:space="0" w:color="000000"/>
              <w:right w:val="single" w:sz="4" w:space="0" w:color="000000"/>
            </w:tcBorders>
            <w:shd w:val="clear" w:color="auto" w:fill="auto"/>
            <w:hideMark/>
          </w:tcPr>
          <w:p w14:paraId="592F781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0D1E06B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53F4221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Koordinasi dan Penyusunan Penyusunan Laporan Capaian Kinerja dan Ikhtisar Realisasi Kinerja SKPD</w:t>
            </w:r>
          </w:p>
        </w:tc>
        <w:tc>
          <w:tcPr>
            <w:tcW w:w="335" w:type="pct"/>
            <w:tcBorders>
              <w:top w:val="nil"/>
              <w:left w:val="nil"/>
              <w:bottom w:val="single" w:sz="4" w:space="0" w:color="000000"/>
              <w:right w:val="single" w:sz="4" w:space="0" w:color="000000"/>
            </w:tcBorders>
            <w:shd w:val="clear" w:color="auto" w:fill="auto"/>
            <w:hideMark/>
          </w:tcPr>
          <w:p w14:paraId="57CDED5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Bulan</w:t>
            </w:r>
          </w:p>
        </w:tc>
        <w:tc>
          <w:tcPr>
            <w:tcW w:w="328" w:type="pct"/>
            <w:tcBorders>
              <w:top w:val="nil"/>
              <w:left w:val="nil"/>
              <w:bottom w:val="single" w:sz="4" w:space="0" w:color="000000"/>
              <w:right w:val="single" w:sz="4" w:space="0" w:color="000000"/>
            </w:tcBorders>
            <w:shd w:val="clear" w:color="auto" w:fill="auto"/>
            <w:hideMark/>
          </w:tcPr>
          <w:p w14:paraId="1216A93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A65E2C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1B95FD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Kab. Sukabumi, Semua Kecamatan, Semua Kelurahan</w:t>
            </w:r>
          </w:p>
        </w:tc>
        <w:tc>
          <w:tcPr>
            <w:tcW w:w="469" w:type="pct"/>
            <w:tcBorders>
              <w:top w:val="nil"/>
              <w:left w:val="nil"/>
              <w:bottom w:val="single" w:sz="4" w:space="0" w:color="000000"/>
              <w:right w:val="single" w:sz="4" w:space="0" w:color="000000"/>
            </w:tcBorders>
            <w:shd w:val="clear" w:color="auto" w:fill="auto"/>
            <w:noWrap/>
            <w:hideMark/>
          </w:tcPr>
          <w:p w14:paraId="3F9F28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50.454.000</w:t>
            </w:r>
          </w:p>
        </w:tc>
        <w:tc>
          <w:tcPr>
            <w:tcW w:w="386" w:type="pct"/>
            <w:tcBorders>
              <w:top w:val="nil"/>
              <w:left w:val="nil"/>
              <w:bottom w:val="single" w:sz="4" w:space="0" w:color="000000"/>
              <w:right w:val="single" w:sz="4" w:space="0" w:color="000000"/>
            </w:tcBorders>
            <w:shd w:val="clear" w:color="auto" w:fill="auto"/>
            <w:hideMark/>
          </w:tcPr>
          <w:p w14:paraId="57E39AD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8495809"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8CCDC1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623979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E7C9C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D9F2A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hideMark/>
          </w:tcPr>
          <w:p w14:paraId="2E2C023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95D2D8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Administrasi Keuangan Perangkat Daerah</w:t>
            </w:r>
          </w:p>
        </w:tc>
        <w:tc>
          <w:tcPr>
            <w:tcW w:w="469" w:type="pct"/>
            <w:tcBorders>
              <w:top w:val="nil"/>
              <w:left w:val="nil"/>
              <w:bottom w:val="single" w:sz="4" w:space="0" w:color="000000"/>
              <w:right w:val="single" w:sz="4" w:space="0" w:color="000000"/>
            </w:tcBorders>
            <w:shd w:val="clear" w:color="auto" w:fill="auto"/>
            <w:noWrap/>
            <w:hideMark/>
          </w:tcPr>
          <w:p w14:paraId="36A7729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16.947.923.750</w:t>
            </w:r>
          </w:p>
        </w:tc>
        <w:tc>
          <w:tcPr>
            <w:tcW w:w="386" w:type="pct"/>
            <w:tcBorders>
              <w:top w:val="nil"/>
              <w:left w:val="nil"/>
              <w:bottom w:val="single" w:sz="4" w:space="0" w:color="000000"/>
              <w:right w:val="single" w:sz="4" w:space="0" w:color="000000"/>
            </w:tcBorders>
            <w:shd w:val="clear" w:color="auto" w:fill="auto"/>
            <w:hideMark/>
          </w:tcPr>
          <w:p w14:paraId="50E33A8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D25BB4A" w14:textId="77777777" w:rsidTr="00173BBD">
        <w:trPr>
          <w:trHeight w:val="375"/>
        </w:trPr>
        <w:tc>
          <w:tcPr>
            <w:tcW w:w="150" w:type="pct"/>
            <w:tcBorders>
              <w:top w:val="nil"/>
              <w:left w:val="single" w:sz="4" w:space="0" w:color="000000"/>
              <w:bottom w:val="single" w:sz="4" w:space="0" w:color="000000"/>
              <w:right w:val="single" w:sz="4" w:space="0" w:color="000000"/>
            </w:tcBorders>
            <w:shd w:val="clear" w:color="auto" w:fill="auto"/>
            <w:noWrap/>
            <w:hideMark/>
          </w:tcPr>
          <w:p w14:paraId="70C328E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A06469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DCF13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C1CBD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7590C8B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4E7229E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Gaji dan Tunjangan ASN</w:t>
            </w:r>
          </w:p>
        </w:tc>
        <w:tc>
          <w:tcPr>
            <w:tcW w:w="400" w:type="pct"/>
            <w:tcBorders>
              <w:top w:val="nil"/>
              <w:left w:val="nil"/>
              <w:bottom w:val="single" w:sz="4" w:space="0" w:color="000000"/>
              <w:right w:val="single" w:sz="4" w:space="0" w:color="000000"/>
            </w:tcBorders>
            <w:shd w:val="clear" w:color="auto" w:fill="auto"/>
            <w:hideMark/>
          </w:tcPr>
          <w:p w14:paraId="0CBEF0D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1429509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1005F32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pegawai ASN yg diberikan gaji dan tunjangan</w:t>
            </w:r>
          </w:p>
        </w:tc>
        <w:tc>
          <w:tcPr>
            <w:tcW w:w="335" w:type="pct"/>
            <w:tcBorders>
              <w:top w:val="nil"/>
              <w:left w:val="nil"/>
              <w:bottom w:val="single" w:sz="4" w:space="0" w:color="000000"/>
              <w:right w:val="single" w:sz="4" w:space="0" w:color="000000"/>
            </w:tcBorders>
            <w:shd w:val="clear" w:color="auto" w:fill="auto"/>
            <w:hideMark/>
          </w:tcPr>
          <w:p w14:paraId="4F4DAC0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150 orang</w:t>
            </w:r>
          </w:p>
        </w:tc>
        <w:tc>
          <w:tcPr>
            <w:tcW w:w="328" w:type="pct"/>
            <w:tcBorders>
              <w:top w:val="nil"/>
              <w:left w:val="nil"/>
              <w:bottom w:val="single" w:sz="4" w:space="0" w:color="000000"/>
              <w:right w:val="single" w:sz="4" w:space="0" w:color="000000"/>
            </w:tcBorders>
            <w:shd w:val="clear" w:color="auto" w:fill="auto"/>
            <w:hideMark/>
          </w:tcPr>
          <w:p w14:paraId="71CE783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8E6BBB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6BCE88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83227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16.947.923.750</w:t>
            </w:r>
          </w:p>
        </w:tc>
        <w:tc>
          <w:tcPr>
            <w:tcW w:w="386" w:type="pct"/>
            <w:tcBorders>
              <w:top w:val="nil"/>
              <w:left w:val="nil"/>
              <w:bottom w:val="single" w:sz="4" w:space="0" w:color="000000"/>
              <w:right w:val="single" w:sz="4" w:space="0" w:color="000000"/>
            </w:tcBorders>
            <w:shd w:val="clear" w:color="auto" w:fill="auto"/>
            <w:hideMark/>
          </w:tcPr>
          <w:p w14:paraId="37135EB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AEC5DF"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2B8F0F2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A451C0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8509E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7ED729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hideMark/>
          </w:tcPr>
          <w:p w14:paraId="3B50EC4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A865F0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Administrasi Kepegawaian Perangkat Daerah</w:t>
            </w:r>
          </w:p>
        </w:tc>
        <w:tc>
          <w:tcPr>
            <w:tcW w:w="469" w:type="pct"/>
            <w:tcBorders>
              <w:top w:val="nil"/>
              <w:left w:val="nil"/>
              <w:bottom w:val="single" w:sz="4" w:space="0" w:color="000000"/>
              <w:right w:val="single" w:sz="4" w:space="0" w:color="000000"/>
            </w:tcBorders>
            <w:shd w:val="clear" w:color="auto" w:fill="auto"/>
            <w:noWrap/>
            <w:hideMark/>
          </w:tcPr>
          <w:p w14:paraId="7FF953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890.343.100</w:t>
            </w:r>
          </w:p>
        </w:tc>
        <w:tc>
          <w:tcPr>
            <w:tcW w:w="386" w:type="pct"/>
            <w:tcBorders>
              <w:top w:val="nil"/>
              <w:left w:val="nil"/>
              <w:bottom w:val="single" w:sz="4" w:space="0" w:color="000000"/>
              <w:right w:val="single" w:sz="4" w:space="0" w:color="000000"/>
            </w:tcBorders>
            <w:shd w:val="clear" w:color="auto" w:fill="auto"/>
            <w:hideMark/>
          </w:tcPr>
          <w:p w14:paraId="1AF532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21CC238" w14:textId="77777777" w:rsidTr="00173BBD">
        <w:trPr>
          <w:trHeight w:val="750"/>
        </w:trPr>
        <w:tc>
          <w:tcPr>
            <w:tcW w:w="150" w:type="pct"/>
            <w:tcBorders>
              <w:top w:val="nil"/>
              <w:left w:val="single" w:sz="4" w:space="0" w:color="000000"/>
              <w:bottom w:val="single" w:sz="4" w:space="0" w:color="000000"/>
              <w:right w:val="single" w:sz="4" w:space="0" w:color="000000"/>
            </w:tcBorders>
            <w:shd w:val="clear" w:color="auto" w:fill="auto"/>
            <w:noWrap/>
            <w:hideMark/>
          </w:tcPr>
          <w:p w14:paraId="0AE9E2D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9AF277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F8AF61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110EBE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313826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522A3EA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Pengadaan Pakaian Dinas Beserta Atribut Kelengkapannya</w:t>
            </w:r>
          </w:p>
        </w:tc>
        <w:tc>
          <w:tcPr>
            <w:tcW w:w="400" w:type="pct"/>
            <w:tcBorders>
              <w:top w:val="nil"/>
              <w:left w:val="nil"/>
              <w:bottom w:val="single" w:sz="4" w:space="0" w:color="000000"/>
              <w:right w:val="single" w:sz="4" w:space="0" w:color="000000"/>
            </w:tcBorders>
            <w:shd w:val="clear" w:color="auto" w:fill="auto"/>
            <w:hideMark/>
          </w:tcPr>
          <w:p w14:paraId="39B1E54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78B4D9F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D1B7D8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Pakaian Dinas Beserta Perlengkapannya yang dibeli</w:t>
            </w:r>
            <w:r w:rsidRPr="00106423">
              <w:rPr>
                <w:rFonts w:ascii="Arial Black" w:eastAsia="Times New Roman" w:hAnsi="Arial Black" w:cs="Times New Roman"/>
                <w:sz w:val="13"/>
                <w:szCs w:val="13"/>
                <w:lang w:val="en-ID" w:eastAsia="en-ID"/>
              </w:rPr>
              <w:br/>
              <w:t>Pakaian Khusus Beserta Perlengkapannya yang dibeli</w:t>
            </w:r>
          </w:p>
        </w:tc>
        <w:tc>
          <w:tcPr>
            <w:tcW w:w="335" w:type="pct"/>
            <w:tcBorders>
              <w:top w:val="nil"/>
              <w:left w:val="nil"/>
              <w:bottom w:val="single" w:sz="4" w:space="0" w:color="000000"/>
              <w:right w:val="single" w:sz="4" w:space="0" w:color="000000"/>
            </w:tcBorders>
            <w:shd w:val="clear" w:color="auto" w:fill="auto"/>
            <w:hideMark/>
          </w:tcPr>
          <w:p w14:paraId="32AC5E5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300 Unit</w:t>
            </w:r>
            <w:r w:rsidRPr="00106423">
              <w:rPr>
                <w:rFonts w:ascii="Arial Black" w:eastAsia="Times New Roman" w:hAnsi="Arial Black" w:cs="Times New Roman"/>
                <w:sz w:val="13"/>
                <w:szCs w:val="13"/>
                <w:lang w:val="en-ID" w:eastAsia="en-ID"/>
              </w:rPr>
              <w:br/>
              <w:t>300 Unit</w:t>
            </w:r>
          </w:p>
        </w:tc>
        <w:tc>
          <w:tcPr>
            <w:tcW w:w="328" w:type="pct"/>
            <w:tcBorders>
              <w:top w:val="nil"/>
              <w:left w:val="nil"/>
              <w:bottom w:val="single" w:sz="4" w:space="0" w:color="000000"/>
              <w:right w:val="single" w:sz="4" w:space="0" w:color="000000"/>
            </w:tcBorders>
            <w:shd w:val="clear" w:color="auto" w:fill="auto"/>
            <w:hideMark/>
          </w:tcPr>
          <w:p w14:paraId="19AD155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0177DC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03FE08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D947FB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545.205.000</w:t>
            </w:r>
          </w:p>
        </w:tc>
        <w:tc>
          <w:tcPr>
            <w:tcW w:w="386" w:type="pct"/>
            <w:tcBorders>
              <w:top w:val="nil"/>
              <w:left w:val="nil"/>
              <w:bottom w:val="single" w:sz="4" w:space="0" w:color="000000"/>
              <w:right w:val="single" w:sz="4" w:space="0" w:color="000000"/>
            </w:tcBorders>
            <w:shd w:val="clear" w:color="auto" w:fill="auto"/>
            <w:hideMark/>
          </w:tcPr>
          <w:p w14:paraId="74F47AE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125F3A1" w14:textId="77777777" w:rsidTr="00173BBD">
        <w:trPr>
          <w:trHeight w:val="585"/>
        </w:trPr>
        <w:tc>
          <w:tcPr>
            <w:tcW w:w="150" w:type="pct"/>
            <w:tcBorders>
              <w:top w:val="nil"/>
              <w:left w:val="single" w:sz="4" w:space="0" w:color="000000"/>
              <w:bottom w:val="single" w:sz="4" w:space="0" w:color="000000"/>
              <w:right w:val="single" w:sz="4" w:space="0" w:color="000000"/>
            </w:tcBorders>
            <w:shd w:val="clear" w:color="auto" w:fill="auto"/>
            <w:noWrap/>
            <w:hideMark/>
          </w:tcPr>
          <w:p w14:paraId="0453BC6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1B6EAD8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00306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F2317E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5057B2B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4F70AD1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Pendidikan dan Pelatihan Pegawai Berdasarkan Tugas dan Fungsi</w:t>
            </w:r>
          </w:p>
        </w:tc>
        <w:tc>
          <w:tcPr>
            <w:tcW w:w="400" w:type="pct"/>
            <w:tcBorders>
              <w:top w:val="nil"/>
              <w:left w:val="nil"/>
              <w:bottom w:val="single" w:sz="4" w:space="0" w:color="000000"/>
              <w:right w:val="single" w:sz="4" w:space="0" w:color="000000"/>
            </w:tcBorders>
            <w:shd w:val="clear" w:color="auto" w:fill="auto"/>
            <w:hideMark/>
          </w:tcPr>
          <w:p w14:paraId="30AD95A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0E535EB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2F65890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pegawai yang dididik dan dilatih</w:t>
            </w:r>
          </w:p>
        </w:tc>
        <w:tc>
          <w:tcPr>
            <w:tcW w:w="335" w:type="pct"/>
            <w:tcBorders>
              <w:top w:val="nil"/>
              <w:left w:val="nil"/>
              <w:bottom w:val="single" w:sz="4" w:space="0" w:color="000000"/>
              <w:right w:val="single" w:sz="4" w:space="0" w:color="000000"/>
            </w:tcBorders>
            <w:shd w:val="clear" w:color="auto" w:fill="auto"/>
            <w:hideMark/>
          </w:tcPr>
          <w:p w14:paraId="654645E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100 orang</w:t>
            </w:r>
          </w:p>
        </w:tc>
        <w:tc>
          <w:tcPr>
            <w:tcW w:w="328" w:type="pct"/>
            <w:tcBorders>
              <w:top w:val="nil"/>
              <w:left w:val="nil"/>
              <w:bottom w:val="single" w:sz="4" w:space="0" w:color="000000"/>
              <w:right w:val="single" w:sz="4" w:space="0" w:color="000000"/>
            </w:tcBorders>
            <w:shd w:val="clear" w:color="auto" w:fill="auto"/>
            <w:hideMark/>
          </w:tcPr>
          <w:p w14:paraId="53F58F6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E8A66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E98F1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C878E1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49.998.100</w:t>
            </w:r>
          </w:p>
        </w:tc>
        <w:tc>
          <w:tcPr>
            <w:tcW w:w="386" w:type="pct"/>
            <w:tcBorders>
              <w:top w:val="nil"/>
              <w:left w:val="nil"/>
              <w:bottom w:val="single" w:sz="4" w:space="0" w:color="000000"/>
              <w:right w:val="single" w:sz="4" w:space="0" w:color="000000"/>
            </w:tcBorders>
            <w:shd w:val="clear" w:color="auto" w:fill="auto"/>
            <w:hideMark/>
          </w:tcPr>
          <w:p w14:paraId="7762B7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7E0F771" w14:textId="77777777" w:rsidTr="00173BBD">
        <w:trPr>
          <w:trHeight w:val="735"/>
        </w:trPr>
        <w:tc>
          <w:tcPr>
            <w:tcW w:w="150" w:type="pct"/>
            <w:tcBorders>
              <w:top w:val="nil"/>
              <w:left w:val="single" w:sz="4" w:space="0" w:color="000000"/>
              <w:bottom w:val="single" w:sz="4" w:space="0" w:color="000000"/>
              <w:right w:val="single" w:sz="4" w:space="0" w:color="000000"/>
            </w:tcBorders>
            <w:shd w:val="clear" w:color="auto" w:fill="auto"/>
            <w:noWrap/>
            <w:hideMark/>
          </w:tcPr>
          <w:p w14:paraId="48002A6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9676CC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FC449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83C44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4B1101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w:t>
            </w:r>
          </w:p>
        </w:tc>
        <w:tc>
          <w:tcPr>
            <w:tcW w:w="717" w:type="pct"/>
            <w:tcBorders>
              <w:top w:val="nil"/>
              <w:left w:val="nil"/>
              <w:bottom w:val="single" w:sz="4" w:space="0" w:color="000000"/>
              <w:right w:val="single" w:sz="4" w:space="0" w:color="000000"/>
            </w:tcBorders>
            <w:shd w:val="clear" w:color="auto" w:fill="auto"/>
            <w:hideMark/>
          </w:tcPr>
          <w:p w14:paraId="666E266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Sosialisasi Peraturan Perundang-Undangan</w:t>
            </w:r>
          </w:p>
        </w:tc>
        <w:tc>
          <w:tcPr>
            <w:tcW w:w="400" w:type="pct"/>
            <w:tcBorders>
              <w:top w:val="nil"/>
              <w:left w:val="nil"/>
              <w:bottom w:val="single" w:sz="4" w:space="0" w:color="000000"/>
              <w:right w:val="single" w:sz="4" w:space="0" w:color="000000"/>
            </w:tcBorders>
            <w:shd w:val="clear" w:color="auto" w:fill="auto"/>
            <w:hideMark/>
          </w:tcPr>
          <w:p w14:paraId="2AC3FA3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3B61C2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307C0C1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peserta yang mengikuti sosialisasi Jumlah Peserta yang mengikuti sosialisasi peraturan kepegawaian</w:t>
            </w:r>
          </w:p>
        </w:tc>
        <w:tc>
          <w:tcPr>
            <w:tcW w:w="335" w:type="pct"/>
            <w:tcBorders>
              <w:top w:val="nil"/>
              <w:left w:val="nil"/>
              <w:bottom w:val="single" w:sz="4" w:space="0" w:color="000000"/>
              <w:right w:val="single" w:sz="4" w:space="0" w:color="000000"/>
            </w:tcBorders>
            <w:shd w:val="clear" w:color="auto" w:fill="auto"/>
            <w:hideMark/>
          </w:tcPr>
          <w:p w14:paraId="21E9B13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300 Orang</w:t>
            </w:r>
            <w:r w:rsidRPr="00106423">
              <w:rPr>
                <w:rFonts w:ascii="Arial Black" w:eastAsia="Times New Roman" w:hAnsi="Arial Black" w:cs="Times New Roman"/>
                <w:sz w:val="13"/>
                <w:szCs w:val="13"/>
                <w:lang w:val="en-ID" w:eastAsia="en-ID"/>
              </w:rPr>
              <w:br/>
              <w:t>300 Orang</w:t>
            </w:r>
          </w:p>
        </w:tc>
        <w:tc>
          <w:tcPr>
            <w:tcW w:w="328" w:type="pct"/>
            <w:tcBorders>
              <w:top w:val="nil"/>
              <w:left w:val="nil"/>
              <w:bottom w:val="single" w:sz="4" w:space="0" w:color="000000"/>
              <w:right w:val="single" w:sz="4" w:space="0" w:color="000000"/>
            </w:tcBorders>
            <w:shd w:val="clear" w:color="auto" w:fill="auto"/>
            <w:hideMark/>
          </w:tcPr>
          <w:p w14:paraId="1D406E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BD88D6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DB5B1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E715D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295.140.000</w:t>
            </w:r>
          </w:p>
        </w:tc>
        <w:tc>
          <w:tcPr>
            <w:tcW w:w="386" w:type="pct"/>
            <w:tcBorders>
              <w:top w:val="nil"/>
              <w:left w:val="nil"/>
              <w:bottom w:val="single" w:sz="4" w:space="0" w:color="000000"/>
              <w:right w:val="single" w:sz="4" w:space="0" w:color="000000"/>
            </w:tcBorders>
            <w:shd w:val="clear" w:color="auto" w:fill="auto"/>
            <w:hideMark/>
          </w:tcPr>
          <w:p w14:paraId="6E22CB5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A542987"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C8194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231768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E9D166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5B711C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hideMark/>
          </w:tcPr>
          <w:p w14:paraId="1D5E2A7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0910A2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Administrasi Umum Perangkat Daerah</w:t>
            </w:r>
          </w:p>
        </w:tc>
        <w:tc>
          <w:tcPr>
            <w:tcW w:w="469" w:type="pct"/>
            <w:tcBorders>
              <w:top w:val="nil"/>
              <w:left w:val="nil"/>
              <w:bottom w:val="single" w:sz="4" w:space="0" w:color="000000"/>
              <w:right w:val="single" w:sz="4" w:space="0" w:color="000000"/>
            </w:tcBorders>
            <w:shd w:val="clear" w:color="auto" w:fill="auto"/>
            <w:noWrap/>
            <w:hideMark/>
          </w:tcPr>
          <w:p w14:paraId="173E4C1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194.097.000</w:t>
            </w:r>
          </w:p>
        </w:tc>
        <w:tc>
          <w:tcPr>
            <w:tcW w:w="386" w:type="pct"/>
            <w:tcBorders>
              <w:top w:val="nil"/>
              <w:left w:val="nil"/>
              <w:bottom w:val="single" w:sz="4" w:space="0" w:color="000000"/>
              <w:right w:val="single" w:sz="4" w:space="0" w:color="000000"/>
            </w:tcBorders>
            <w:shd w:val="clear" w:color="auto" w:fill="auto"/>
            <w:hideMark/>
          </w:tcPr>
          <w:p w14:paraId="4BFAA9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9C64FA7"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39CA05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641B0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125B65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ED23C7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7265A4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4063A59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Bahan Logistik Kantor</w:t>
            </w:r>
          </w:p>
        </w:tc>
        <w:tc>
          <w:tcPr>
            <w:tcW w:w="400" w:type="pct"/>
            <w:tcBorders>
              <w:top w:val="nil"/>
              <w:left w:val="nil"/>
              <w:bottom w:val="single" w:sz="4" w:space="0" w:color="000000"/>
              <w:right w:val="single" w:sz="4" w:space="0" w:color="000000"/>
            </w:tcBorders>
            <w:shd w:val="clear" w:color="auto" w:fill="auto"/>
            <w:hideMark/>
          </w:tcPr>
          <w:p w14:paraId="49D4D14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046E2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11E6696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Alat Tulis Kantor yan dibeli</w:t>
            </w:r>
          </w:p>
        </w:tc>
        <w:tc>
          <w:tcPr>
            <w:tcW w:w="335" w:type="pct"/>
            <w:tcBorders>
              <w:top w:val="nil"/>
              <w:left w:val="nil"/>
              <w:bottom w:val="single" w:sz="4" w:space="0" w:color="000000"/>
              <w:right w:val="single" w:sz="4" w:space="0" w:color="000000"/>
            </w:tcBorders>
            <w:shd w:val="clear" w:color="auto" w:fill="auto"/>
            <w:hideMark/>
          </w:tcPr>
          <w:p w14:paraId="4F65390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300 Unit</w:t>
            </w:r>
          </w:p>
        </w:tc>
        <w:tc>
          <w:tcPr>
            <w:tcW w:w="328" w:type="pct"/>
            <w:tcBorders>
              <w:top w:val="nil"/>
              <w:left w:val="nil"/>
              <w:bottom w:val="single" w:sz="4" w:space="0" w:color="000000"/>
              <w:right w:val="single" w:sz="4" w:space="0" w:color="000000"/>
            </w:tcBorders>
            <w:shd w:val="clear" w:color="auto" w:fill="auto"/>
            <w:hideMark/>
          </w:tcPr>
          <w:p w14:paraId="7949A16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8C0C5E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675FE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7A6A47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137.097.000</w:t>
            </w:r>
          </w:p>
        </w:tc>
        <w:tc>
          <w:tcPr>
            <w:tcW w:w="386" w:type="pct"/>
            <w:tcBorders>
              <w:top w:val="nil"/>
              <w:left w:val="nil"/>
              <w:bottom w:val="single" w:sz="4" w:space="0" w:color="000000"/>
              <w:right w:val="single" w:sz="4" w:space="0" w:color="000000"/>
            </w:tcBorders>
            <w:shd w:val="clear" w:color="auto" w:fill="auto"/>
            <w:hideMark/>
          </w:tcPr>
          <w:p w14:paraId="7F00B90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DB6F89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27EA8F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C9FBA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6B37D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ED6A37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B4A87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354FDAB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Penyelenggaraan Rapat Koordinasi dan Konsultasi SKPD</w:t>
            </w:r>
          </w:p>
        </w:tc>
        <w:tc>
          <w:tcPr>
            <w:tcW w:w="400" w:type="pct"/>
            <w:tcBorders>
              <w:top w:val="nil"/>
              <w:left w:val="nil"/>
              <w:bottom w:val="single" w:sz="4" w:space="0" w:color="000000"/>
              <w:right w:val="single" w:sz="4" w:space="0" w:color="000000"/>
            </w:tcBorders>
            <w:shd w:val="clear" w:color="auto" w:fill="auto"/>
            <w:hideMark/>
          </w:tcPr>
          <w:p w14:paraId="538758B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0A63D0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323465C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penyediaan makanan dan minuman</w:t>
            </w:r>
            <w:r w:rsidRPr="00106423">
              <w:rPr>
                <w:rFonts w:ascii="Arial Black" w:eastAsia="Times New Roman" w:hAnsi="Arial Black" w:cs="Times New Roman"/>
                <w:sz w:val="13"/>
                <w:szCs w:val="13"/>
                <w:lang w:val="en-ID" w:eastAsia="en-ID"/>
              </w:rPr>
              <w:br/>
              <w:t>rapat koordinasi dan konsultasi luar daerah</w:t>
            </w:r>
          </w:p>
        </w:tc>
        <w:tc>
          <w:tcPr>
            <w:tcW w:w="335" w:type="pct"/>
            <w:tcBorders>
              <w:top w:val="nil"/>
              <w:left w:val="nil"/>
              <w:bottom w:val="single" w:sz="4" w:space="0" w:color="000000"/>
              <w:right w:val="single" w:sz="4" w:space="0" w:color="000000"/>
            </w:tcBorders>
            <w:shd w:val="clear" w:color="auto" w:fill="auto"/>
            <w:hideMark/>
          </w:tcPr>
          <w:p w14:paraId="1F31F47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12 bulan</w:t>
            </w:r>
            <w:r w:rsidRPr="00106423">
              <w:rPr>
                <w:rFonts w:ascii="Arial Black" w:eastAsia="Times New Roman" w:hAnsi="Arial Black" w:cs="Times New Roman"/>
                <w:sz w:val="13"/>
                <w:szCs w:val="13"/>
                <w:lang w:val="en-ID" w:eastAsia="en-ID"/>
              </w:rPr>
              <w:br/>
              <w:t>50 kali</w:t>
            </w:r>
          </w:p>
        </w:tc>
        <w:tc>
          <w:tcPr>
            <w:tcW w:w="328" w:type="pct"/>
            <w:tcBorders>
              <w:top w:val="nil"/>
              <w:left w:val="nil"/>
              <w:bottom w:val="single" w:sz="4" w:space="0" w:color="000000"/>
              <w:right w:val="single" w:sz="4" w:space="0" w:color="000000"/>
            </w:tcBorders>
            <w:shd w:val="clear" w:color="auto" w:fill="auto"/>
            <w:hideMark/>
          </w:tcPr>
          <w:p w14:paraId="5A7D2DC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F5251B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41576D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267D6A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57.000.000</w:t>
            </w:r>
          </w:p>
        </w:tc>
        <w:tc>
          <w:tcPr>
            <w:tcW w:w="386" w:type="pct"/>
            <w:tcBorders>
              <w:top w:val="nil"/>
              <w:left w:val="nil"/>
              <w:bottom w:val="single" w:sz="4" w:space="0" w:color="000000"/>
              <w:right w:val="single" w:sz="4" w:space="0" w:color="000000"/>
            </w:tcBorders>
            <w:shd w:val="clear" w:color="auto" w:fill="auto"/>
            <w:hideMark/>
          </w:tcPr>
          <w:p w14:paraId="3478147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E1BEB1C"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6F6AC7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E82466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6D46EA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EA6F4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hideMark/>
          </w:tcPr>
          <w:p w14:paraId="15F09D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AE6BA4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Pengadaan Barang Milik Daerah Penunjang Urusan Pemerintah Daerah</w:t>
            </w:r>
          </w:p>
        </w:tc>
        <w:tc>
          <w:tcPr>
            <w:tcW w:w="469" w:type="pct"/>
            <w:tcBorders>
              <w:top w:val="nil"/>
              <w:left w:val="nil"/>
              <w:bottom w:val="single" w:sz="4" w:space="0" w:color="000000"/>
              <w:right w:val="single" w:sz="4" w:space="0" w:color="000000"/>
            </w:tcBorders>
            <w:shd w:val="clear" w:color="auto" w:fill="auto"/>
            <w:noWrap/>
            <w:hideMark/>
          </w:tcPr>
          <w:p w14:paraId="108600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488.042.500</w:t>
            </w:r>
          </w:p>
        </w:tc>
        <w:tc>
          <w:tcPr>
            <w:tcW w:w="386" w:type="pct"/>
            <w:tcBorders>
              <w:top w:val="nil"/>
              <w:left w:val="nil"/>
              <w:bottom w:val="single" w:sz="4" w:space="0" w:color="000000"/>
              <w:right w:val="single" w:sz="4" w:space="0" w:color="000000"/>
            </w:tcBorders>
            <w:shd w:val="clear" w:color="auto" w:fill="auto"/>
            <w:hideMark/>
          </w:tcPr>
          <w:p w14:paraId="7FDA8B3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FF1DD6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01796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3F458D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00091B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30E1CA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noWrap/>
            <w:hideMark/>
          </w:tcPr>
          <w:p w14:paraId="611AE3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05</w:t>
            </w:r>
          </w:p>
        </w:tc>
        <w:tc>
          <w:tcPr>
            <w:tcW w:w="717" w:type="pct"/>
            <w:tcBorders>
              <w:top w:val="nil"/>
              <w:left w:val="nil"/>
              <w:bottom w:val="single" w:sz="4" w:space="0" w:color="000000"/>
              <w:right w:val="single" w:sz="4" w:space="0" w:color="000000"/>
            </w:tcBorders>
            <w:shd w:val="clear" w:color="auto" w:fill="auto"/>
            <w:hideMark/>
          </w:tcPr>
          <w:p w14:paraId="5F87897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Pengadaan Mebel</w:t>
            </w:r>
          </w:p>
        </w:tc>
        <w:tc>
          <w:tcPr>
            <w:tcW w:w="400" w:type="pct"/>
            <w:tcBorders>
              <w:top w:val="nil"/>
              <w:left w:val="nil"/>
              <w:bottom w:val="single" w:sz="4" w:space="0" w:color="000000"/>
              <w:right w:val="single" w:sz="4" w:space="0" w:color="000000"/>
            </w:tcBorders>
            <w:shd w:val="clear" w:color="auto" w:fill="auto"/>
            <w:hideMark/>
          </w:tcPr>
          <w:p w14:paraId="6DB110A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3CD833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D49142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komputer yg dibeli</w:t>
            </w:r>
          </w:p>
        </w:tc>
        <w:tc>
          <w:tcPr>
            <w:tcW w:w="335" w:type="pct"/>
            <w:tcBorders>
              <w:top w:val="nil"/>
              <w:left w:val="nil"/>
              <w:bottom w:val="single" w:sz="4" w:space="0" w:color="000000"/>
              <w:right w:val="single" w:sz="4" w:space="0" w:color="000000"/>
            </w:tcBorders>
            <w:shd w:val="clear" w:color="auto" w:fill="auto"/>
            <w:hideMark/>
          </w:tcPr>
          <w:p w14:paraId="0797B2C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15 Unit</w:t>
            </w:r>
          </w:p>
        </w:tc>
        <w:tc>
          <w:tcPr>
            <w:tcW w:w="328" w:type="pct"/>
            <w:tcBorders>
              <w:top w:val="nil"/>
              <w:left w:val="nil"/>
              <w:bottom w:val="single" w:sz="4" w:space="0" w:color="000000"/>
              <w:right w:val="single" w:sz="4" w:space="0" w:color="000000"/>
            </w:tcBorders>
            <w:shd w:val="clear" w:color="auto" w:fill="auto"/>
            <w:hideMark/>
          </w:tcPr>
          <w:p w14:paraId="61B156A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6B55210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BE0C86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97526E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488.042.500</w:t>
            </w:r>
          </w:p>
        </w:tc>
        <w:tc>
          <w:tcPr>
            <w:tcW w:w="386" w:type="pct"/>
            <w:tcBorders>
              <w:top w:val="nil"/>
              <w:left w:val="nil"/>
              <w:bottom w:val="single" w:sz="4" w:space="0" w:color="000000"/>
              <w:right w:val="single" w:sz="4" w:space="0" w:color="000000"/>
            </w:tcBorders>
            <w:shd w:val="clear" w:color="auto" w:fill="auto"/>
            <w:hideMark/>
          </w:tcPr>
          <w:p w14:paraId="5E62660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22CF77C"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CC7D31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8F92FC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AAAE8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99A86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hideMark/>
          </w:tcPr>
          <w:p w14:paraId="381964A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137367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Penunjang Urusan Pemerintahan Daerah</w:t>
            </w:r>
          </w:p>
        </w:tc>
        <w:tc>
          <w:tcPr>
            <w:tcW w:w="469" w:type="pct"/>
            <w:tcBorders>
              <w:top w:val="nil"/>
              <w:left w:val="nil"/>
              <w:bottom w:val="single" w:sz="4" w:space="0" w:color="000000"/>
              <w:right w:val="single" w:sz="4" w:space="0" w:color="000000"/>
            </w:tcBorders>
            <w:shd w:val="clear" w:color="auto" w:fill="auto"/>
            <w:noWrap/>
            <w:hideMark/>
          </w:tcPr>
          <w:p w14:paraId="7E30ED8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15.956.399.800</w:t>
            </w:r>
          </w:p>
        </w:tc>
        <w:tc>
          <w:tcPr>
            <w:tcW w:w="386" w:type="pct"/>
            <w:tcBorders>
              <w:top w:val="nil"/>
              <w:left w:val="nil"/>
              <w:bottom w:val="single" w:sz="4" w:space="0" w:color="000000"/>
              <w:right w:val="single" w:sz="4" w:space="0" w:color="000000"/>
            </w:tcBorders>
            <w:shd w:val="clear" w:color="auto" w:fill="auto"/>
            <w:hideMark/>
          </w:tcPr>
          <w:p w14:paraId="3615821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56A319F"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421F3A4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30C3EF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7D85CE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5270D53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4DB0B4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0EFF5B6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Surat Menyurat</w:t>
            </w:r>
          </w:p>
        </w:tc>
        <w:tc>
          <w:tcPr>
            <w:tcW w:w="400" w:type="pct"/>
            <w:tcBorders>
              <w:top w:val="nil"/>
              <w:left w:val="nil"/>
              <w:bottom w:val="single" w:sz="4" w:space="0" w:color="000000"/>
              <w:right w:val="single" w:sz="4" w:space="0" w:color="000000"/>
            </w:tcBorders>
            <w:shd w:val="clear" w:color="auto" w:fill="auto"/>
            <w:hideMark/>
          </w:tcPr>
          <w:p w14:paraId="7562770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5D7E187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97E93D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jasa surat menyurat</w:t>
            </w:r>
          </w:p>
        </w:tc>
        <w:tc>
          <w:tcPr>
            <w:tcW w:w="335" w:type="pct"/>
            <w:tcBorders>
              <w:top w:val="nil"/>
              <w:left w:val="nil"/>
              <w:bottom w:val="single" w:sz="4" w:space="0" w:color="000000"/>
              <w:right w:val="single" w:sz="4" w:space="0" w:color="000000"/>
            </w:tcBorders>
            <w:shd w:val="clear" w:color="auto" w:fill="auto"/>
            <w:hideMark/>
          </w:tcPr>
          <w:p w14:paraId="17FA281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bulan</w:t>
            </w:r>
          </w:p>
        </w:tc>
        <w:tc>
          <w:tcPr>
            <w:tcW w:w="328" w:type="pct"/>
            <w:tcBorders>
              <w:top w:val="nil"/>
              <w:left w:val="nil"/>
              <w:bottom w:val="single" w:sz="4" w:space="0" w:color="000000"/>
              <w:right w:val="single" w:sz="4" w:space="0" w:color="000000"/>
            </w:tcBorders>
            <w:shd w:val="clear" w:color="auto" w:fill="auto"/>
            <w:hideMark/>
          </w:tcPr>
          <w:p w14:paraId="72E1192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08DDCD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D5E9DB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1D46AD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99.999.800</w:t>
            </w:r>
          </w:p>
        </w:tc>
        <w:tc>
          <w:tcPr>
            <w:tcW w:w="386" w:type="pct"/>
            <w:tcBorders>
              <w:top w:val="nil"/>
              <w:left w:val="nil"/>
              <w:bottom w:val="single" w:sz="4" w:space="0" w:color="000000"/>
              <w:right w:val="single" w:sz="4" w:space="0" w:color="000000"/>
            </w:tcBorders>
            <w:shd w:val="clear" w:color="auto" w:fill="auto"/>
            <w:hideMark/>
          </w:tcPr>
          <w:p w14:paraId="5D1478C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6488033" w14:textId="77777777" w:rsidTr="00173BBD">
        <w:trPr>
          <w:trHeight w:val="600"/>
        </w:trPr>
        <w:tc>
          <w:tcPr>
            <w:tcW w:w="150" w:type="pct"/>
            <w:tcBorders>
              <w:top w:val="nil"/>
              <w:left w:val="single" w:sz="4" w:space="0" w:color="000000"/>
              <w:bottom w:val="single" w:sz="4" w:space="0" w:color="000000"/>
              <w:right w:val="single" w:sz="4" w:space="0" w:color="000000"/>
            </w:tcBorders>
            <w:shd w:val="clear" w:color="auto" w:fill="auto"/>
            <w:noWrap/>
            <w:hideMark/>
          </w:tcPr>
          <w:p w14:paraId="05FE9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3FEFAA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7E29E0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BD63A3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3483C2C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3DD4C0C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Komunikasi, Sumber Daya Air dan Listrik</w:t>
            </w:r>
          </w:p>
        </w:tc>
        <w:tc>
          <w:tcPr>
            <w:tcW w:w="400" w:type="pct"/>
            <w:tcBorders>
              <w:top w:val="nil"/>
              <w:left w:val="nil"/>
              <w:bottom w:val="single" w:sz="4" w:space="0" w:color="000000"/>
              <w:right w:val="single" w:sz="4" w:space="0" w:color="000000"/>
            </w:tcBorders>
            <w:shd w:val="clear" w:color="auto" w:fill="auto"/>
            <w:hideMark/>
          </w:tcPr>
          <w:p w14:paraId="25F4AD1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36A155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66692CC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Komunikasi Penyediaan Jasa Listrik Penyediaan Jasa Sumber Daya Air</w:t>
            </w:r>
          </w:p>
        </w:tc>
        <w:tc>
          <w:tcPr>
            <w:tcW w:w="335" w:type="pct"/>
            <w:tcBorders>
              <w:top w:val="nil"/>
              <w:left w:val="nil"/>
              <w:bottom w:val="single" w:sz="4" w:space="0" w:color="000000"/>
              <w:right w:val="single" w:sz="4" w:space="0" w:color="000000"/>
            </w:tcBorders>
            <w:shd w:val="clear" w:color="auto" w:fill="auto"/>
            <w:hideMark/>
          </w:tcPr>
          <w:p w14:paraId="6BE788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12 Bulan</w:t>
            </w:r>
            <w:r w:rsidRPr="00106423">
              <w:rPr>
                <w:rFonts w:ascii="Arial Black" w:eastAsia="Times New Roman" w:hAnsi="Arial Black" w:cs="Times New Roman"/>
                <w:sz w:val="13"/>
                <w:szCs w:val="13"/>
                <w:lang w:val="en-ID" w:eastAsia="en-ID"/>
              </w:rPr>
              <w:br/>
              <w:t>12 Bulan</w:t>
            </w:r>
            <w:r w:rsidRPr="00106423">
              <w:rPr>
                <w:rFonts w:ascii="Arial Black" w:eastAsia="Times New Roman" w:hAnsi="Arial Black" w:cs="Times New Roman"/>
                <w:sz w:val="13"/>
                <w:szCs w:val="13"/>
                <w:lang w:val="en-ID" w:eastAsia="en-ID"/>
              </w:rPr>
              <w:br/>
              <w:t>12 Bulan</w:t>
            </w:r>
          </w:p>
        </w:tc>
        <w:tc>
          <w:tcPr>
            <w:tcW w:w="328" w:type="pct"/>
            <w:tcBorders>
              <w:top w:val="nil"/>
              <w:left w:val="nil"/>
              <w:bottom w:val="single" w:sz="4" w:space="0" w:color="000000"/>
              <w:right w:val="single" w:sz="4" w:space="0" w:color="000000"/>
            </w:tcBorders>
            <w:shd w:val="clear" w:color="auto" w:fill="auto"/>
            <w:hideMark/>
          </w:tcPr>
          <w:p w14:paraId="2C5BA96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37DA08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583BD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9FF02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13.730.000.000</w:t>
            </w:r>
          </w:p>
        </w:tc>
        <w:tc>
          <w:tcPr>
            <w:tcW w:w="386" w:type="pct"/>
            <w:tcBorders>
              <w:top w:val="nil"/>
              <w:left w:val="nil"/>
              <w:bottom w:val="single" w:sz="4" w:space="0" w:color="000000"/>
              <w:right w:val="single" w:sz="4" w:space="0" w:color="000000"/>
            </w:tcBorders>
            <w:shd w:val="clear" w:color="auto" w:fill="auto"/>
            <w:hideMark/>
          </w:tcPr>
          <w:p w14:paraId="470858E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6ADAA2E" w14:textId="77777777" w:rsidTr="00173BBD">
        <w:trPr>
          <w:trHeight w:val="375"/>
        </w:trPr>
        <w:tc>
          <w:tcPr>
            <w:tcW w:w="150" w:type="pct"/>
            <w:tcBorders>
              <w:top w:val="nil"/>
              <w:left w:val="single" w:sz="4" w:space="0" w:color="000000"/>
              <w:bottom w:val="single" w:sz="4" w:space="0" w:color="000000"/>
              <w:right w:val="single" w:sz="4" w:space="0" w:color="000000"/>
            </w:tcBorders>
            <w:shd w:val="clear" w:color="auto" w:fill="auto"/>
            <w:noWrap/>
            <w:hideMark/>
          </w:tcPr>
          <w:p w14:paraId="466AE0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D4380A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1AB1BA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C5083C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47DB2B8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3E20A3A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Pelayanan Umum Kantor</w:t>
            </w:r>
          </w:p>
        </w:tc>
        <w:tc>
          <w:tcPr>
            <w:tcW w:w="400" w:type="pct"/>
            <w:tcBorders>
              <w:top w:val="nil"/>
              <w:left w:val="nil"/>
              <w:bottom w:val="single" w:sz="4" w:space="0" w:color="000000"/>
              <w:right w:val="single" w:sz="4" w:space="0" w:color="000000"/>
            </w:tcBorders>
            <w:shd w:val="clear" w:color="auto" w:fill="auto"/>
            <w:hideMark/>
          </w:tcPr>
          <w:p w14:paraId="0533AC9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2A71E68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6EA61E5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Petugas Kebersihan Kantor</w:t>
            </w:r>
          </w:p>
        </w:tc>
        <w:tc>
          <w:tcPr>
            <w:tcW w:w="335" w:type="pct"/>
            <w:tcBorders>
              <w:top w:val="nil"/>
              <w:left w:val="nil"/>
              <w:bottom w:val="single" w:sz="4" w:space="0" w:color="000000"/>
              <w:right w:val="single" w:sz="4" w:space="0" w:color="000000"/>
            </w:tcBorders>
            <w:shd w:val="clear" w:color="auto" w:fill="auto"/>
            <w:hideMark/>
          </w:tcPr>
          <w:p w14:paraId="75E7B4A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Bulan</w:t>
            </w:r>
          </w:p>
        </w:tc>
        <w:tc>
          <w:tcPr>
            <w:tcW w:w="328" w:type="pct"/>
            <w:tcBorders>
              <w:top w:val="nil"/>
              <w:left w:val="nil"/>
              <w:bottom w:val="single" w:sz="4" w:space="0" w:color="000000"/>
              <w:right w:val="single" w:sz="4" w:space="0" w:color="000000"/>
            </w:tcBorders>
            <w:shd w:val="clear" w:color="auto" w:fill="auto"/>
            <w:hideMark/>
          </w:tcPr>
          <w:p w14:paraId="5509F64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A3A07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F515A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F1B78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2.126.400.000</w:t>
            </w:r>
          </w:p>
        </w:tc>
        <w:tc>
          <w:tcPr>
            <w:tcW w:w="386" w:type="pct"/>
            <w:tcBorders>
              <w:top w:val="nil"/>
              <w:left w:val="nil"/>
              <w:bottom w:val="single" w:sz="4" w:space="0" w:color="000000"/>
              <w:right w:val="single" w:sz="4" w:space="0" w:color="000000"/>
            </w:tcBorders>
            <w:shd w:val="clear" w:color="auto" w:fill="auto"/>
            <w:hideMark/>
          </w:tcPr>
          <w:p w14:paraId="2BEA4D8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529637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F669B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5525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38297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40D7E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hideMark/>
          </w:tcPr>
          <w:p w14:paraId="74AAB5C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540D994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Pemeliharaan Barang Milik Daerah Penunjang Urusan Pemerintahan Daerah</w:t>
            </w:r>
          </w:p>
        </w:tc>
        <w:tc>
          <w:tcPr>
            <w:tcW w:w="469" w:type="pct"/>
            <w:tcBorders>
              <w:top w:val="nil"/>
              <w:left w:val="nil"/>
              <w:bottom w:val="single" w:sz="4" w:space="0" w:color="000000"/>
              <w:right w:val="single" w:sz="4" w:space="0" w:color="000000"/>
            </w:tcBorders>
            <w:shd w:val="clear" w:color="auto" w:fill="auto"/>
            <w:noWrap/>
            <w:hideMark/>
          </w:tcPr>
          <w:p w14:paraId="28BEBD0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1.610.670.000</w:t>
            </w:r>
          </w:p>
        </w:tc>
        <w:tc>
          <w:tcPr>
            <w:tcW w:w="386" w:type="pct"/>
            <w:tcBorders>
              <w:top w:val="nil"/>
              <w:left w:val="nil"/>
              <w:bottom w:val="single" w:sz="4" w:space="0" w:color="000000"/>
              <w:right w:val="single" w:sz="4" w:space="0" w:color="000000"/>
            </w:tcBorders>
            <w:shd w:val="clear" w:color="auto" w:fill="auto"/>
            <w:hideMark/>
          </w:tcPr>
          <w:p w14:paraId="38663C7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E251F3" w14:textId="77777777" w:rsidTr="00173BBD">
        <w:trPr>
          <w:trHeight w:val="780"/>
        </w:trPr>
        <w:tc>
          <w:tcPr>
            <w:tcW w:w="150" w:type="pct"/>
            <w:tcBorders>
              <w:top w:val="nil"/>
              <w:left w:val="single" w:sz="4" w:space="0" w:color="000000"/>
              <w:bottom w:val="single" w:sz="4" w:space="0" w:color="000000"/>
              <w:right w:val="single" w:sz="4" w:space="0" w:color="000000"/>
            </w:tcBorders>
            <w:shd w:val="clear" w:color="auto" w:fill="auto"/>
            <w:noWrap/>
            <w:hideMark/>
          </w:tcPr>
          <w:p w14:paraId="5FD895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2F9C80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37C7E3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2A0359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5D85BDD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ED06C9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Jasa Pemeliharaan, Biaya Pemeliharaan, Pajak, dan Perizinan Kendaraan Dinas Operasional atau Lapangan</w:t>
            </w:r>
          </w:p>
        </w:tc>
        <w:tc>
          <w:tcPr>
            <w:tcW w:w="400" w:type="pct"/>
            <w:tcBorders>
              <w:top w:val="nil"/>
              <w:left w:val="nil"/>
              <w:bottom w:val="single" w:sz="4" w:space="0" w:color="000000"/>
              <w:right w:val="single" w:sz="4" w:space="0" w:color="000000"/>
            </w:tcBorders>
            <w:shd w:val="clear" w:color="auto" w:fill="auto"/>
            <w:hideMark/>
          </w:tcPr>
          <w:p w14:paraId="4CE1EED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129555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5F43E3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jumlah kendaraan roda dua yg dipelihara</w:t>
            </w:r>
            <w:r w:rsidRPr="00106423">
              <w:rPr>
                <w:rFonts w:ascii="Arial Black" w:eastAsia="Times New Roman" w:hAnsi="Arial Black" w:cs="Times New Roman"/>
                <w:sz w:val="13"/>
                <w:szCs w:val="13"/>
                <w:lang w:val="en-ID" w:eastAsia="en-ID"/>
              </w:rPr>
              <w:br/>
              <w:t xml:space="preserve">jumlah kendaraan roda empat yg pelihara jumlah </w:t>
            </w:r>
            <w:r w:rsidRPr="00106423">
              <w:rPr>
                <w:rFonts w:ascii="Arial Black" w:eastAsia="Times New Roman" w:hAnsi="Arial Black" w:cs="Times New Roman"/>
                <w:sz w:val="13"/>
                <w:szCs w:val="13"/>
                <w:lang w:val="en-ID" w:eastAsia="en-ID"/>
              </w:rPr>
              <w:lastRenderedPageBreak/>
              <w:t>kendaraan roda enam yg dipelihara</w:t>
            </w:r>
          </w:p>
        </w:tc>
        <w:tc>
          <w:tcPr>
            <w:tcW w:w="335" w:type="pct"/>
            <w:tcBorders>
              <w:top w:val="nil"/>
              <w:left w:val="nil"/>
              <w:bottom w:val="single" w:sz="4" w:space="0" w:color="000000"/>
              <w:right w:val="single" w:sz="4" w:space="0" w:color="000000"/>
            </w:tcBorders>
            <w:shd w:val="clear" w:color="auto" w:fill="auto"/>
            <w:hideMark/>
          </w:tcPr>
          <w:p w14:paraId="0604504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lastRenderedPageBreak/>
              <w:t>42 Unit</w:t>
            </w:r>
            <w:r w:rsidRPr="00106423">
              <w:rPr>
                <w:rFonts w:ascii="Arial Black" w:eastAsia="Times New Roman" w:hAnsi="Arial Black" w:cs="Times New Roman"/>
                <w:sz w:val="13"/>
                <w:szCs w:val="13"/>
                <w:lang w:val="en-ID" w:eastAsia="en-ID"/>
              </w:rPr>
              <w:br/>
              <w:t>14 Unit</w:t>
            </w:r>
            <w:r w:rsidRPr="00106423">
              <w:rPr>
                <w:rFonts w:ascii="Arial Black" w:eastAsia="Times New Roman" w:hAnsi="Arial Black" w:cs="Times New Roman"/>
                <w:sz w:val="13"/>
                <w:szCs w:val="13"/>
                <w:lang w:val="en-ID" w:eastAsia="en-ID"/>
              </w:rPr>
              <w:br/>
              <w:t>3 Unit</w:t>
            </w:r>
          </w:p>
        </w:tc>
        <w:tc>
          <w:tcPr>
            <w:tcW w:w="328" w:type="pct"/>
            <w:tcBorders>
              <w:top w:val="nil"/>
              <w:left w:val="nil"/>
              <w:bottom w:val="single" w:sz="4" w:space="0" w:color="000000"/>
              <w:right w:val="single" w:sz="4" w:space="0" w:color="000000"/>
            </w:tcBorders>
            <w:shd w:val="clear" w:color="auto" w:fill="auto"/>
            <w:hideMark/>
          </w:tcPr>
          <w:p w14:paraId="6E895EE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70AC85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3B3A3C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D9E75F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1.406.670.000</w:t>
            </w:r>
          </w:p>
        </w:tc>
        <w:tc>
          <w:tcPr>
            <w:tcW w:w="386" w:type="pct"/>
            <w:tcBorders>
              <w:top w:val="nil"/>
              <w:left w:val="nil"/>
              <w:bottom w:val="single" w:sz="4" w:space="0" w:color="000000"/>
              <w:right w:val="single" w:sz="4" w:space="0" w:color="000000"/>
            </w:tcBorders>
            <w:shd w:val="clear" w:color="auto" w:fill="auto"/>
            <w:hideMark/>
          </w:tcPr>
          <w:p w14:paraId="43203D7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B41F85B" w14:textId="77777777" w:rsidTr="00173BBD">
        <w:trPr>
          <w:trHeight w:val="570"/>
        </w:trPr>
        <w:tc>
          <w:tcPr>
            <w:tcW w:w="150" w:type="pct"/>
            <w:tcBorders>
              <w:top w:val="nil"/>
              <w:left w:val="single" w:sz="4" w:space="0" w:color="000000"/>
              <w:bottom w:val="single" w:sz="4" w:space="0" w:color="000000"/>
              <w:right w:val="single" w:sz="4" w:space="0" w:color="000000"/>
            </w:tcBorders>
            <w:shd w:val="clear" w:color="auto" w:fill="auto"/>
            <w:noWrap/>
            <w:hideMark/>
          </w:tcPr>
          <w:p w14:paraId="736EA3B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68B14B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0A6B91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2716ECD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3588ACE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575DE79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Pemeliharaan/Rehabilitasi Gedung Kantor dan Bangunan Lainnya</w:t>
            </w:r>
          </w:p>
        </w:tc>
        <w:tc>
          <w:tcPr>
            <w:tcW w:w="400" w:type="pct"/>
            <w:tcBorders>
              <w:top w:val="nil"/>
              <w:left w:val="nil"/>
              <w:bottom w:val="single" w:sz="4" w:space="0" w:color="000000"/>
              <w:right w:val="single" w:sz="4" w:space="0" w:color="000000"/>
            </w:tcBorders>
            <w:shd w:val="clear" w:color="auto" w:fill="auto"/>
            <w:hideMark/>
          </w:tcPr>
          <w:p w14:paraId="488B801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Tingkat Disiplin Aparatur</w:t>
            </w:r>
          </w:p>
        </w:tc>
        <w:tc>
          <w:tcPr>
            <w:tcW w:w="273" w:type="pct"/>
            <w:tcBorders>
              <w:top w:val="nil"/>
              <w:left w:val="nil"/>
              <w:bottom w:val="single" w:sz="4" w:space="0" w:color="000000"/>
              <w:right w:val="single" w:sz="4" w:space="0" w:color="000000"/>
            </w:tcBorders>
            <w:shd w:val="clear" w:color="auto" w:fill="auto"/>
            <w:noWrap/>
            <w:hideMark/>
          </w:tcPr>
          <w:p w14:paraId="2ABE27E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5C0DCD8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peralatan gedung kantor yang dipelihara</w:t>
            </w:r>
          </w:p>
        </w:tc>
        <w:tc>
          <w:tcPr>
            <w:tcW w:w="335" w:type="pct"/>
            <w:tcBorders>
              <w:top w:val="nil"/>
              <w:left w:val="nil"/>
              <w:bottom w:val="single" w:sz="4" w:space="0" w:color="000000"/>
              <w:right w:val="single" w:sz="4" w:space="0" w:color="000000"/>
            </w:tcBorders>
            <w:shd w:val="clear" w:color="auto" w:fill="auto"/>
            <w:hideMark/>
          </w:tcPr>
          <w:p w14:paraId="1893144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5 Unit</w:t>
            </w:r>
          </w:p>
        </w:tc>
        <w:tc>
          <w:tcPr>
            <w:tcW w:w="328" w:type="pct"/>
            <w:tcBorders>
              <w:top w:val="nil"/>
              <w:left w:val="nil"/>
              <w:bottom w:val="single" w:sz="4" w:space="0" w:color="000000"/>
              <w:right w:val="single" w:sz="4" w:space="0" w:color="000000"/>
            </w:tcBorders>
            <w:shd w:val="clear" w:color="auto" w:fill="auto"/>
            <w:hideMark/>
          </w:tcPr>
          <w:p w14:paraId="5D7EC0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62B5DD2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5F29CC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775562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204.000.000</w:t>
            </w:r>
          </w:p>
        </w:tc>
        <w:tc>
          <w:tcPr>
            <w:tcW w:w="386" w:type="pct"/>
            <w:tcBorders>
              <w:top w:val="nil"/>
              <w:left w:val="nil"/>
              <w:bottom w:val="single" w:sz="4" w:space="0" w:color="000000"/>
              <w:right w:val="single" w:sz="4" w:space="0" w:color="000000"/>
            </w:tcBorders>
            <w:shd w:val="clear" w:color="auto" w:fill="auto"/>
            <w:hideMark/>
          </w:tcPr>
          <w:p w14:paraId="6B78257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717EC3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2CE1A8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6816AA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48A72A3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000000" w:fill="92D050"/>
            <w:hideMark/>
          </w:tcPr>
          <w:p w14:paraId="500C93E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0D9380D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6EC2126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PENYELENGGARAAN LALU LINTAS DAN ANGKUTAN JALAN (LLAJ)</w:t>
            </w:r>
          </w:p>
        </w:tc>
        <w:tc>
          <w:tcPr>
            <w:tcW w:w="469" w:type="pct"/>
            <w:tcBorders>
              <w:top w:val="nil"/>
              <w:left w:val="nil"/>
              <w:bottom w:val="single" w:sz="4" w:space="0" w:color="000000"/>
              <w:right w:val="single" w:sz="4" w:space="0" w:color="000000"/>
            </w:tcBorders>
            <w:shd w:val="clear" w:color="000000" w:fill="92D050"/>
            <w:noWrap/>
            <w:hideMark/>
          </w:tcPr>
          <w:p w14:paraId="26495EB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10.731.292.233</w:t>
            </w:r>
          </w:p>
        </w:tc>
        <w:tc>
          <w:tcPr>
            <w:tcW w:w="386" w:type="pct"/>
            <w:tcBorders>
              <w:top w:val="nil"/>
              <w:left w:val="nil"/>
              <w:bottom w:val="single" w:sz="4" w:space="0" w:color="000000"/>
              <w:right w:val="single" w:sz="4" w:space="0" w:color="000000"/>
            </w:tcBorders>
            <w:shd w:val="clear" w:color="000000" w:fill="92D050"/>
            <w:hideMark/>
          </w:tcPr>
          <w:p w14:paraId="67C2CBF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65513F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2BCDF5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745F7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22C61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BB8292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hideMark/>
          </w:tcPr>
          <w:p w14:paraId="530EF1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F61966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Perlengkapan Jalan di Jalan Kabupaten/Kota</w:t>
            </w:r>
          </w:p>
        </w:tc>
        <w:tc>
          <w:tcPr>
            <w:tcW w:w="469" w:type="pct"/>
            <w:tcBorders>
              <w:top w:val="nil"/>
              <w:left w:val="nil"/>
              <w:bottom w:val="single" w:sz="4" w:space="0" w:color="000000"/>
              <w:right w:val="single" w:sz="4" w:space="0" w:color="000000"/>
            </w:tcBorders>
            <w:shd w:val="clear" w:color="auto" w:fill="auto"/>
            <w:noWrap/>
            <w:hideMark/>
          </w:tcPr>
          <w:p w14:paraId="5DD4F06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6.772.563.182</w:t>
            </w:r>
          </w:p>
        </w:tc>
        <w:tc>
          <w:tcPr>
            <w:tcW w:w="386" w:type="pct"/>
            <w:tcBorders>
              <w:top w:val="nil"/>
              <w:left w:val="nil"/>
              <w:bottom w:val="single" w:sz="4" w:space="0" w:color="000000"/>
              <w:right w:val="single" w:sz="4" w:space="0" w:color="000000"/>
            </w:tcBorders>
            <w:shd w:val="clear" w:color="auto" w:fill="auto"/>
            <w:hideMark/>
          </w:tcPr>
          <w:p w14:paraId="4D183FD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11D0C16E" w14:textId="77777777" w:rsidTr="00173BBD">
        <w:trPr>
          <w:trHeight w:val="570"/>
        </w:trPr>
        <w:tc>
          <w:tcPr>
            <w:tcW w:w="150" w:type="pct"/>
            <w:tcBorders>
              <w:top w:val="nil"/>
              <w:left w:val="single" w:sz="4" w:space="0" w:color="000000"/>
              <w:bottom w:val="single" w:sz="4" w:space="0" w:color="000000"/>
              <w:right w:val="single" w:sz="4" w:space="0" w:color="000000"/>
            </w:tcBorders>
            <w:shd w:val="clear" w:color="auto" w:fill="auto"/>
            <w:noWrap/>
            <w:hideMark/>
          </w:tcPr>
          <w:p w14:paraId="78EA9D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BBA633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87D43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89604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4E476CC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2525247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Perlengkapan Jalan di Jalan Kabupaten/Kota</w:t>
            </w:r>
          </w:p>
        </w:tc>
        <w:tc>
          <w:tcPr>
            <w:tcW w:w="400" w:type="pct"/>
            <w:tcBorders>
              <w:top w:val="nil"/>
              <w:left w:val="nil"/>
              <w:bottom w:val="single" w:sz="4" w:space="0" w:color="000000"/>
              <w:right w:val="single" w:sz="4" w:space="0" w:color="000000"/>
            </w:tcBorders>
            <w:shd w:val="clear" w:color="auto" w:fill="auto"/>
            <w:hideMark/>
          </w:tcPr>
          <w:p w14:paraId="1CF429E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5DF8E38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303E877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Perlengkapan Jalan Pengadaan Rambu Penunjuk Arah</w:t>
            </w:r>
          </w:p>
        </w:tc>
        <w:tc>
          <w:tcPr>
            <w:tcW w:w="335" w:type="pct"/>
            <w:tcBorders>
              <w:top w:val="nil"/>
              <w:left w:val="nil"/>
              <w:bottom w:val="single" w:sz="4" w:space="0" w:color="000000"/>
              <w:right w:val="single" w:sz="4" w:space="0" w:color="000000"/>
            </w:tcBorders>
            <w:shd w:val="clear" w:color="auto" w:fill="auto"/>
            <w:hideMark/>
          </w:tcPr>
          <w:p w14:paraId="69E0BC7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10 Jenis</w:t>
            </w:r>
            <w:r w:rsidRPr="00106423">
              <w:rPr>
                <w:rFonts w:ascii="Arial Black" w:eastAsia="Times New Roman" w:hAnsi="Arial Black" w:cs="Times New Roman"/>
                <w:sz w:val="13"/>
                <w:szCs w:val="13"/>
                <w:lang w:val="en-ID" w:eastAsia="en-ID"/>
              </w:rPr>
              <w:br/>
              <w:t>10 Jenis</w:t>
            </w:r>
          </w:p>
        </w:tc>
        <w:tc>
          <w:tcPr>
            <w:tcW w:w="328" w:type="pct"/>
            <w:tcBorders>
              <w:top w:val="nil"/>
              <w:left w:val="nil"/>
              <w:bottom w:val="single" w:sz="4" w:space="0" w:color="000000"/>
              <w:right w:val="single" w:sz="4" w:space="0" w:color="000000"/>
            </w:tcBorders>
            <w:shd w:val="clear" w:color="auto" w:fill="auto"/>
            <w:hideMark/>
          </w:tcPr>
          <w:p w14:paraId="6DAC382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2F38FE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4E4797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C13CC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5.343.577.682</w:t>
            </w:r>
          </w:p>
        </w:tc>
        <w:tc>
          <w:tcPr>
            <w:tcW w:w="386" w:type="pct"/>
            <w:tcBorders>
              <w:top w:val="nil"/>
              <w:left w:val="nil"/>
              <w:bottom w:val="single" w:sz="4" w:space="0" w:color="000000"/>
              <w:right w:val="single" w:sz="4" w:space="0" w:color="000000"/>
            </w:tcBorders>
            <w:shd w:val="clear" w:color="auto" w:fill="auto"/>
            <w:hideMark/>
          </w:tcPr>
          <w:p w14:paraId="7EA4C2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1989FC21"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109965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7E78A6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8B4E3A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E8DBE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6EDACF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5B5AD4E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Rehabilitasi dan Pemeliharaan Perlengkapan Jalan</w:t>
            </w:r>
          </w:p>
        </w:tc>
        <w:tc>
          <w:tcPr>
            <w:tcW w:w="400" w:type="pct"/>
            <w:tcBorders>
              <w:top w:val="nil"/>
              <w:left w:val="nil"/>
              <w:bottom w:val="single" w:sz="4" w:space="0" w:color="000000"/>
              <w:right w:val="single" w:sz="4" w:space="0" w:color="000000"/>
            </w:tcBorders>
            <w:shd w:val="clear" w:color="auto" w:fill="auto"/>
            <w:hideMark/>
          </w:tcPr>
          <w:p w14:paraId="46A5B3D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5DF16C3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1D05DE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Perlengkapan Jalan yang dipelihara</w:t>
            </w:r>
          </w:p>
        </w:tc>
        <w:tc>
          <w:tcPr>
            <w:tcW w:w="335" w:type="pct"/>
            <w:tcBorders>
              <w:top w:val="nil"/>
              <w:left w:val="nil"/>
              <w:bottom w:val="single" w:sz="4" w:space="0" w:color="000000"/>
              <w:right w:val="single" w:sz="4" w:space="0" w:color="000000"/>
            </w:tcBorders>
            <w:shd w:val="clear" w:color="auto" w:fill="auto"/>
            <w:hideMark/>
          </w:tcPr>
          <w:p w14:paraId="01AF596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 Jenis</w:t>
            </w:r>
          </w:p>
        </w:tc>
        <w:tc>
          <w:tcPr>
            <w:tcW w:w="328" w:type="pct"/>
            <w:tcBorders>
              <w:top w:val="nil"/>
              <w:left w:val="nil"/>
              <w:bottom w:val="single" w:sz="4" w:space="0" w:color="000000"/>
              <w:right w:val="single" w:sz="4" w:space="0" w:color="000000"/>
            </w:tcBorders>
            <w:shd w:val="clear" w:color="auto" w:fill="auto"/>
            <w:hideMark/>
          </w:tcPr>
          <w:p w14:paraId="3F05D99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E79B5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E2A391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4DD7BC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1.428.985.500</w:t>
            </w:r>
          </w:p>
        </w:tc>
        <w:tc>
          <w:tcPr>
            <w:tcW w:w="386" w:type="pct"/>
            <w:tcBorders>
              <w:top w:val="nil"/>
              <w:left w:val="nil"/>
              <w:bottom w:val="single" w:sz="4" w:space="0" w:color="000000"/>
              <w:right w:val="single" w:sz="4" w:space="0" w:color="000000"/>
            </w:tcBorders>
            <w:shd w:val="clear" w:color="auto" w:fill="auto"/>
            <w:hideMark/>
          </w:tcPr>
          <w:p w14:paraId="2FE2595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D3DDFE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D9A47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2AA0E6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0F7329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65D05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hideMark/>
          </w:tcPr>
          <w:p w14:paraId="29B1A1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1E9B675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Pengelolaan Terminal Penumpang Tipe C</w:t>
            </w:r>
          </w:p>
        </w:tc>
        <w:tc>
          <w:tcPr>
            <w:tcW w:w="469" w:type="pct"/>
            <w:tcBorders>
              <w:top w:val="nil"/>
              <w:left w:val="nil"/>
              <w:bottom w:val="single" w:sz="4" w:space="0" w:color="000000"/>
              <w:right w:val="single" w:sz="4" w:space="0" w:color="000000"/>
            </w:tcBorders>
            <w:shd w:val="clear" w:color="auto" w:fill="auto"/>
            <w:noWrap/>
            <w:hideMark/>
          </w:tcPr>
          <w:p w14:paraId="4AD836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1.801.846.671</w:t>
            </w:r>
          </w:p>
        </w:tc>
        <w:tc>
          <w:tcPr>
            <w:tcW w:w="386" w:type="pct"/>
            <w:tcBorders>
              <w:top w:val="nil"/>
              <w:left w:val="nil"/>
              <w:bottom w:val="single" w:sz="4" w:space="0" w:color="000000"/>
              <w:right w:val="single" w:sz="4" w:space="0" w:color="000000"/>
            </w:tcBorders>
            <w:shd w:val="clear" w:color="auto" w:fill="auto"/>
            <w:hideMark/>
          </w:tcPr>
          <w:p w14:paraId="63A0071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474A1D5" w14:textId="77777777" w:rsidTr="00173BBD">
        <w:trPr>
          <w:trHeight w:val="615"/>
        </w:trPr>
        <w:tc>
          <w:tcPr>
            <w:tcW w:w="150" w:type="pct"/>
            <w:tcBorders>
              <w:top w:val="nil"/>
              <w:left w:val="single" w:sz="4" w:space="0" w:color="000000"/>
              <w:bottom w:val="single" w:sz="4" w:space="0" w:color="000000"/>
              <w:right w:val="single" w:sz="4" w:space="0" w:color="000000"/>
            </w:tcBorders>
            <w:shd w:val="clear" w:color="auto" w:fill="auto"/>
            <w:noWrap/>
            <w:hideMark/>
          </w:tcPr>
          <w:p w14:paraId="19C401E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F8ACC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AE15B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2915F2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6DFD42B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27F68DD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Penyusunan Rencana Pembangunan Terminal Penumpang Tipe C</w:t>
            </w:r>
          </w:p>
        </w:tc>
        <w:tc>
          <w:tcPr>
            <w:tcW w:w="400" w:type="pct"/>
            <w:tcBorders>
              <w:top w:val="nil"/>
              <w:left w:val="nil"/>
              <w:bottom w:val="single" w:sz="4" w:space="0" w:color="000000"/>
              <w:right w:val="single" w:sz="4" w:space="0" w:color="000000"/>
            </w:tcBorders>
            <w:shd w:val="clear" w:color="auto" w:fill="auto"/>
            <w:hideMark/>
          </w:tcPr>
          <w:p w14:paraId="38ABBBF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2F576E5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830D77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FS dan DED Terminal</w:t>
            </w:r>
          </w:p>
        </w:tc>
        <w:tc>
          <w:tcPr>
            <w:tcW w:w="335" w:type="pct"/>
            <w:tcBorders>
              <w:top w:val="nil"/>
              <w:left w:val="nil"/>
              <w:bottom w:val="single" w:sz="4" w:space="0" w:color="000000"/>
              <w:right w:val="single" w:sz="4" w:space="0" w:color="000000"/>
            </w:tcBorders>
            <w:shd w:val="clear" w:color="auto" w:fill="auto"/>
            <w:hideMark/>
          </w:tcPr>
          <w:p w14:paraId="14C7FF7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7 Dokumen</w:t>
            </w:r>
          </w:p>
        </w:tc>
        <w:tc>
          <w:tcPr>
            <w:tcW w:w="328" w:type="pct"/>
            <w:tcBorders>
              <w:top w:val="nil"/>
              <w:left w:val="nil"/>
              <w:bottom w:val="single" w:sz="4" w:space="0" w:color="000000"/>
              <w:right w:val="single" w:sz="4" w:space="0" w:color="000000"/>
            </w:tcBorders>
            <w:shd w:val="clear" w:color="auto" w:fill="auto"/>
            <w:hideMark/>
          </w:tcPr>
          <w:p w14:paraId="579FB0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438658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29CD32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55E2F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635.901.000</w:t>
            </w:r>
          </w:p>
        </w:tc>
        <w:tc>
          <w:tcPr>
            <w:tcW w:w="386" w:type="pct"/>
            <w:tcBorders>
              <w:top w:val="nil"/>
              <w:left w:val="nil"/>
              <w:bottom w:val="single" w:sz="4" w:space="0" w:color="000000"/>
              <w:right w:val="single" w:sz="4" w:space="0" w:color="000000"/>
            </w:tcBorders>
            <w:shd w:val="clear" w:color="auto" w:fill="auto"/>
            <w:hideMark/>
          </w:tcPr>
          <w:p w14:paraId="3963605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8935191"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79713E3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86DD6E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8D8F6B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67D8BD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0969B9C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717" w:type="pct"/>
            <w:tcBorders>
              <w:top w:val="nil"/>
              <w:left w:val="nil"/>
              <w:bottom w:val="single" w:sz="4" w:space="0" w:color="000000"/>
              <w:right w:val="single" w:sz="4" w:space="0" w:color="000000"/>
            </w:tcBorders>
            <w:shd w:val="clear" w:color="auto" w:fill="auto"/>
            <w:hideMark/>
          </w:tcPr>
          <w:p w14:paraId="3807D90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Pengembangan Sarana dan Prasarana Terminal</w:t>
            </w:r>
          </w:p>
        </w:tc>
        <w:tc>
          <w:tcPr>
            <w:tcW w:w="400" w:type="pct"/>
            <w:tcBorders>
              <w:top w:val="nil"/>
              <w:left w:val="nil"/>
              <w:bottom w:val="single" w:sz="4" w:space="0" w:color="000000"/>
              <w:right w:val="single" w:sz="4" w:space="0" w:color="000000"/>
            </w:tcBorders>
            <w:shd w:val="clear" w:color="auto" w:fill="auto"/>
            <w:hideMark/>
          </w:tcPr>
          <w:p w14:paraId="201D0EE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15D159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B75D68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Pengembangan Sarana dan Prasarana Terminal</w:t>
            </w:r>
          </w:p>
        </w:tc>
        <w:tc>
          <w:tcPr>
            <w:tcW w:w="335" w:type="pct"/>
            <w:tcBorders>
              <w:top w:val="nil"/>
              <w:left w:val="nil"/>
              <w:bottom w:val="single" w:sz="4" w:space="0" w:color="000000"/>
              <w:right w:val="single" w:sz="4" w:space="0" w:color="000000"/>
            </w:tcBorders>
            <w:shd w:val="clear" w:color="auto" w:fill="auto"/>
            <w:hideMark/>
          </w:tcPr>
          <w:p w14:paraId="12B341C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Unit</w:t>
            </w:r>
          </w:p>
        </w:tc>
        <w:tc>
          <w:tcPr>
            <w:tcW w:w="328" w:type="pct"/>
            <w:tcBorders>
              <w:top w:val="nil"/>
              <w:left w:val="nil"/>
              <w:bottom w:val="single" w:sz="4" w:space="0" w:color="000000"/>
              <w:right w:val="single" w:sz="4" w:space="0" w:color="000000"/>
            </w:tcBorders>
            <w:shd w:val="clear" w:color="auto" w:fill="auto"/>
            <w:hideMark/>
          </w:tcPr>
          <w:p w14:paraId="01EE144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58CC41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44C114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153EEC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581.404.350</w:t>
            </w:r>
          </w:p>
        </w:tc>
        <w:tc>
          <w:tcPr>
            <w:tcW w:w="386" w:type="pct"/>
            <w:tcBorders>
              <w:top w:val="nil"/>
              <w:left w:val="nil"/>
              <w:bottom w:val="single" w:sz="4" w:space="0" w:color="000000"/>
              <w:right w:val="single" w:sz="4" w:space="0" w:color="000000"/>
            </w:tcBorders>
            <w:shd w:val="clear" w:color="auto" w:fill="auto"/>
            <w:hideMark/>
          </w:tcPr>
          <w:p w14:paraId="2A0262C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9335254" w14:textId="77777777" w:rsidTr="00173BBD">
        <w:trPr>
          <w:trHeight w:val="585"/>
        </w:trPr>
        <w:tc>
          <w:tcPr>
            <w:tcW w:w="150" w:type="pct"/>
            <w:tcBorders>
              <w:top w:val="nil"/>
              <w:left w:val="single" w:sz="4" w:space="0" w:color="000000"/>
              <w:bottom w:val="single" w:sz="4" w:space="0" w:color="000000"/>
              <w:right w:val="single" w:sz="4" w:space="0" w:color="000000"/>
            </w:tcBorders>
            <w:shd w:val="clear" w:color="auto" w:fill="auto"/>
            <w:noWrap/>
            <w:hideMark/>
          </w:tcPr>
          <w:p w14:paraId="06ACFE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59E9C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0E4947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C1F4A0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5768CB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6A61899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Rehabilitasi dan Pemeliharaan Terminal (Fasilitas Utama dan Pendukung)</w:t>
            </w:r>
          </w:p>
        </w:tc>
        <w:tc>
          <w:tcPr>
            <w:tcW w:w="400" w:type="pct"/>
            <w:tcBorders>
              <w:top w:val="nil"/>
              <w:left w:val="nil"/>
              <w:bottom w:val="single" w:sz="4" w:space="0" w:color="000000"/>
              <w:right w:val="single" w:sz="4" w:space="0" w:color="000000"/>
            </w:tcBorders>
            <w:shd w:val="clear" w:color="auto" w:fill="auto"/>
            <w:hideMark/>
          </w:tcPr>
          <w:p w14:paraId="3AE766E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5A6477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B4853F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Terminal Yang dipelihara</w:t>
            </w:r>
          </w:p>
        </w:tc>
        <w:tc>
          <w:tcPr>
            <w:tcW w:w="335" w:type="pct"/>
            <w:tcBorders>
              <w:top w:val="nil"/>
              <w:left w:val="nil"/>
              <w:bottom w:val="single" w:sz="4" w:space="0" w:color="000000"/>
              <w:right w:val="single" w:sz="4" w:space="0" w:color="000000"/>
            </w:tcBorders>
            <w:shd w:val="clear" w:color="auto" w:fill="auto"/>
            <w:hideMark/>
          </w:tcPr>
          <w:p w14:paraId="00C92F7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 Lokasi</w:t>
            </w:r>
          </w:p>
        </w:tc>
        <w:tc>
          <w:tcPr>
            <w:tcW w:w="328" w:type="pct"/>
            <w:tcBorders>
              <w:top w:val="nil"/>
              <w:left w:val="nil"/>
              <w:bottom w:val="single" w:sz="4" w:space="0" w:color="000000"/>
              <w:right w:val="single" w:sz="4" w:space="0" w:color="000000"/>
            </w:tcBorders>
            <w:shd w:val="clear" w:color="auto" w:fill="auto"/>
            <w:hideMark/>
          </w:tcPr>
          <w:p w14:paraId="412F168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67F8C7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63C6D4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737F6A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584.541.321</w:t>
            </w:r>
          </w:p>
        </w:tc>
        <w:tc>
          <w:tcPr>
            <w:tcW w:w="386" w:type="pct"/>
            <w:tcBorders>
              <w:top w:val="nil"/>
              <w:left w:val="nil"/>
              <w:bottom w:val="single" w:sz="4" w:space="0" w:color="000000"/>
              <w:right w:val="single" w:sz="4" w:space="0" w:color="000000"/>
            </w:tcBorders>
            <w:shd w:val="clear" w:color="auto" w:fill="auto"/>
            <w:hideMark/>
          </w:tcPr>
          <w:p w14:paraId="38FF678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5C4666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0EA216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11051C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A1ECF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B142F5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hideMark/>
          </w:tcPr>
          <w:p w14:paraId="0069A64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01DB5B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Pengujian Berkala Kendaraan Bermotor</w:t>
            </w:r>
          </w:p>
        </w:tc>
        <w:tc>
          <w:tcPr>
            <w:tcW w:w="469" w:type="pct"/>
            <w:tcBorders>
              <w:top w:val="nil"/>
              <w:left w:val="nil"/>
              <w:bottom w:val="single" w:sz="4" w:space="0" w:color="000000"/>
              <w:right w:val="single" w:sz="4" w:space="0" w:color="000000"/>
            </w:tcBorders>
            <w:shd w:val="clear" w:color="auto" w:fill="auto"/>
            <w:noWrap/>
            <w:hideMark/>
          </w:tcPr>
          <w:p w14:paraId="3ED0C3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973.598.180</w:t>
            </w:r>
          </w:p>
        </w:tc>
        <w:tc>
          <w:tcPr>
            <w:tcW w:w="386" w:type="pct"/>
            <w:tcBorders>
              <w:top w:val="nil"/>
              <w:left w:val="nil"/>
              <w:bottom w:val="single" w:sz="4" w:space="0" w:color="000000"/>
              <w:right w:val="single" w:sz="4" w:space="0" w:color="000000"/>
            </w:tcBorders>
            <w:shd w:val="clear" w:color="auto" w:fill="auto"/>
            <w:hideMark/>
          </w:tcPr>
          <w:p w14:paraId="69E949E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3098E0" w14:textId="77777777" w:rsidTr="00173BBD">
        <w:trPr>
          <w:trHeight w:val="1290"/>
        </w:trPr>
        <w:tc>
          <w:tcPr>
            <w:tcW w:w="150" w:type="pct"/>
            <w:tcBorders>
              <w:top w:val="nil"/>
              <w:left w:val="single" w:sz="4" w:space="0" w:color="000000"/>
              <w:bottom w:val="single" w:sz="4" w:space="0" w:color="000000"/>
              <w:right w:val="single" w:sz="4" w:space="0" w:color="000000"/>
            </w:tcBorders>
            <w:shd w:val="clear" w:color="auto" w:fill="auto"/>
            <w:noWrap/>
            <w:hideMark/>
          </w:tcPr>
          <w:p w14:paraId="4A9853B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50D010A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91AF47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A20418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427DE36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7288E14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Sarana dan Prasarana Pengujian Berkala Kendaraan Bermotor</w:t>
            </w:r>
          </w:p>
        </w:tc>
        <w:tc>
          <w:tcPr>
            <w:tcW w:w="400" w:type="pct"/>
            <w:tcBorders>
              <w:top w:val="nil"/>
              <w:left w:val="nil"/>
              <w:bottom w:val="single" w:sz="4" w:space="0" w:color="000000"/>
              <w:right w:val="single" w:sz="4" w:space="0" w:color="000000"/>
            </w:tcBorders>
            <w:shd w:val="clear" w:color="auto" w:fill="auto"/>
            <w:hideMark/>
          </w:tcPr>
          <w:p w14:paraId="0836F68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3F9C403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6858F13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Jumlah Alat Uji Mekanis Pengujian Kendaraan Bermotor Keliling Jumlah Pendukung SIM Pengujian Kendaraan Bermotor</w:t>
            </w:r>
            <w:r w:rsidRPr="00106423">
              <w:rPr>
                <w:rFonts w:ascii="Arial Black" w:eastAsia="Times New Roman" w:hAnsi="Arial Black" w:cs="Times New Roman"/>
                <w:sz w:val="13"/>
                <w:szCs w:val="13"/>
                <w:lang w:val="en-ID" w:eastAsia="en-ID"/>
              </w:rPr>
              <w:br/>
              <w:t>Jumlah Peralatan Pendukung Pengujian Kendaraan Bermotor Jumlah Sarana Pengujian Kendaraan Bermotor</w:t>
            </w:r>
          </w:p>
        </w:tc>
        <w:tc>
          <w:tcPr>
            <w:tcW w:w="335" w:type="pct"/>
            <w:tcBorders>
              <w:top w:val="nil"/>
              <w:left w:val="nil"/>
              <w:bottom w:val="single" w:sz="4" w:space="0" w:color="000000"/>
              <w:right w:val="single" w:sz="4" w:space="0" w:color="000000"/>
            </w:tcBorders>
            <w:shd w:val="clear" w:color="auto" w:fill="auto"/>
            <w:hideMark/>
          </w:tcPr>
          <w:p w14:paraId="3729FC3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11 buah</w:t>
            </w:r>
            <w:r w:rsidRPr="00106423">
              <w:rPr>
                <w:rFonts w:ascii="Arial Black" w:eastAsia="Times New Roman" w:hAnsi="Arial Black" w:cs="Times New Roman"/>
                <w:sz w:val="13"/>
                <w:szCs w:val="13"/>
                <w:lang w:val="en-ID" w:eastAsia="en-ID"/>
              </w:rPr>
              <w:br/>
              <w:t>10 item</w:t>
            </w:r>
            <w:r w:rsidRPr="00106423">
              <w:rPr>
                <w:rFonts w:ascii="Arial Black" w:eastAsia="Times New Roman" w:hAnsi="Arial Black" w:cs="Times New Roman"/>
                <w:sz w:val="13"/>
                <w:szCs w:val="13"/>
                <w:lang w:val="en-ID" w:eastAsia="en-ID"/>
              </w:rPr>
              <w:br/>
              <w:t>10 item</w:t>
            </w:r>
            <w:r w:rsidRPr="00106423">
              <w:rPr>
                <w:rFonts w:ascii="Arial Black" w:eastAsia="Times New Roman" w:hAnsi="Arial Black" w:cs="Times New Roman"/>
                <w:sz w:val="13"/>
                <w:szCs w:val="13"/>
                <w:lang w:val="en-ID" w:eastAsia="en-ID"/>
              </w:rPr>
              <w:br/>
              <w:t>5 Item</w:t>
            </w:r>
          </w:p>
        </w:tc>
        <w:tc>
          <w:tcPr>
            <w:tcW w:w="328" w:type="pct"/>
            <w:tcBorders>
              <w:top w:val="nil"/>
              <w:left w:val="nil"/>
              <w:bottom w:val="single" w:sz="4" w:space="0" w:color="000000"/>
              <w:right w:val="single" w:sz="4" w:space="0" w:color="000000"/>
            </w:tcBorders>
            <w:shd w:val="clear" w:color="auto" w:fill="auto"/>
            <w:hideMark/>
          </w:tcPr>
          <w:p w14:paraId="60BE40F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DCE51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F239B7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410780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366.134.280</w:t>
            </w:r>
          </w:p>
        </w:tc>
        <w:tc>
          <w:tcPr>
            <w:tcW w:w="386" w:type="pct"/>
            <w:tcBorders>
              <w:top w:val="nil"/>
              <w:left w:val="nil"/>
              <w:bottom w:val="single" w:sz="4" w:space="0" w:color="000000"/>
              <w:right w:val="single" w:sz="4" w:space="0" w:color="000000"/>
            </w:tcBorders>
            <w:shd w:val="clear" w:color="auto" w:fill="auto"/>
            <w:hideMark/>
          </w:tcPr>
          <w:p w14:paraId="46DA77B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B53C05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5165B5F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601E65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1EDB6B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787B65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1C6C01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717" w:type="pct"/>
            <w:tcBorders>
              <w:top w:val="nil"/>
              <w:left w:val="nil"/>
              <w:bottom w:val="single" w:sz="4" w:space="0" w:color="000000"/>
              <w:right w:val="single" w:sz="4" w:space="0" w:color="000000"/>
            </w:tcBorders>
            <w:shd w:val="clear" w:color="auto" w:fill="auto"/>
            <w:hideMark/>
          </w:tcPr>
          <w:p w14:paraId="768FC98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Registrasi Kendaraan Wajib Uji Berkala Kendaraan Bermotor</w:t>
            </w:r>
          </w:p>
        </w:tc>
        <w:tc>
          <w:tcPr>
            <w:tcW w:w="400" w:type="pct"/>
            <w:tcBorders>
              <w:top w:val="nil"/>
              <w:left w:val="nil"/>
              <w:bottom w:val="single" w:sz="4" w:space="0" w:color="000000"/>
              <w:right w:val="single" w:sz="4" w:space="0" w:color="000000"/>
            </w:tcBorders>
            <w:shd w:val="clear" w:color="auto" w:fill="auto"/>
            <w:hideMark/>
          </w:tcPr>
          <w:p w14:paraId="05334F3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1C7368C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2871B5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dokumen inventarisasi Taman Kendaraan Wajib Uji (TKWU )</w:t>
            </w:r>
          </w:p>
        </w:tc>
        <w:tc>
          <w:tcPr>
            <w:tcW w:w="335" w:type="pct"/>
            <w:tcBorders>
              <w:top w:val="nil"/>
              <w:left w:val="nil"/>
              <w:bottom w:val="single" w:sz="4" w:space="0" w:color="000000"/>
              <w:right w:val="single" w:sz="4" w:space="0" w:color="000000"/>
            </w:tcBorders>
            <w:shd w:val="clear" w:color="auto" w:fill="auto"/>
            <w:hideMark/>
          </w:tcPr>
          <w:p w14:paraId="6430C74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 Dokumen</w:t>
            </w:r>
          </w:p>
        </w:tc>
        <w:tc>
          <w:tcPr>
            <w:tcW w:w="328" w:type="pct"/>
            <w:tcBorders>
              <w:top w:val="nil"/>
              <w:left w:val="nil"/>
              <w:bottom w:val="single" w:sz="4" w:space="0" w:color="000000"/>
              <w:right w:val="single" w:sz="4" w:space="0" w:color="000000"/>
            </w:tcBorders>
            <w:shd w:val="clear" w:color="auto" w:fill="auto"/>
            <w:hideMark/>
          </w:tcPr>
          <w:p w14:paraId="3E59AD2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153CFF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75EE03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DCBBC5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59.554.000</w:t>
            </w:r>
          </w:p>
        </w:tc>
        <w:tc>
          <w:tcPr>
            <w:tcW w:w="386" w:type="pct"/>
            <w:tcBorders>
              <w:top w:val="nil"/>
              <w:left w:val="nil"/>
              <w:bottom w:val="single" w:sz="4" w:space="0" w:color="000000"/>
              <w:right w:val="single" w:sz="4" w:space="0" w:color="000000"/>
            </w:tcBorders>
            <w:shd w:val="clear" w:color="auto" w:fill="auto"/>
            <w:hideMark/>
          </w:tcPr>
          <w:p w14:paraId="3C05888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29BF1C"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1705C76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3BEB9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6EF328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17159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647BC20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ACF655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Bukti Lulus Uji Pengujian Berkala Kendaraan Bermotor</w:t>
            </w:r>
          </w:p>
        </w:tc>
        <w:tc>
          <w:tcPr>
            <w:tcW w:w="400" w:type="pct"/>
            <w:tcBorders>
              <w:top w:val="nil"/>
              <w:left w:val="nil"/>
              <w:bottom w:val="single" w:sz="4" w:space="0" w:color="000000"/>
              <w:right w:val="single" w:sz="4" w:space="0" w:color="000000"/>
            </w:tcBorders>
            <w:shd w:val="clear" w:color="auto" w:fill="auto"/>
            <w:hideMark/>
          </w:tcPr>
          <w:p w14:paraId="016F18B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1E14E09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21F95AE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Bukti Lulus Uji</w:t>
            </w:r>
          </w:p>
        </w:tc>
        <w:tc>
          <w:tcPr>
            <w:tcW w:w="335" w:type="pct"/>
            <w:tcBorders>
              <w:top w:val="nil"/>
              <w:left w:val="nil"/>
              <w:bottom w:val="single" w:sz="4" w:space="0" w:color="000000"/>
              <w:right w:val="single" w:sz="4" w:space="0" w:color="000000"/>
            </w:tcBorders>
            <w:shd w:val="clear" w:color="auto" w:fill="auto"/>
            <w:hideMark/>
          </w:tcPr>
          <w:p w14:paraId="7620FE8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15000 buah</w:t>
            </w:r>
          </w:p>
        </w:tc>
        <w:tc>
          <w:tcPr>
            <w:tcW w:w="328" w:type="pct"/>
            <w:tcBorders>
              <w:top w:val="nil"/>
              <w:left w:val="nil"/>
              <w:bottom w:val="single" w:sz="4" w:space="0" w:color="000000"/>
              <w:right w:val="single" w:sz="4" w:space="0" w:color="000000"/>
            </w:tcBorders>
            <w:shd w:val="clear" w:color="auto" w:fill="auto"/>
            <w:hideMark/>
          </w:tcPr>
          <w:p w14:paraId="6AD2A3B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DDF1A4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2FF6F8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C6588A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375.000.000</w:t>
            </w:r>
          </w:p>
        </w:tc>
        <w:tc>
          <w:tcPr>
            <w:tcW w:w="386" w:type="pct"/>
            <w:tcBorders>
              <w:top w:val="nil"/>
              <w:left w:val="nil"/>
              <w:bottom w:val="single" w:sz="4" w:space="0" w:color="000000"/>
              <w:right w:val="single" w:sz="4" w:space="0" w:color="000000"/>
            </w:tcBorders>
            <w:shd w:val="clear" w:color="auto" w:fill="auto"/>
            <w:hideMark/>
          </w:tcPr>
          <w:p w14:paraId="5E38FC0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768D896" w14:textId="77777777" w:rsidTr="00173BBD">
        <w:trPr>
          <w:trHeight w:val="750"/>
        </w:trPr>
        <w:tc>
          <w:tcPr>
            <w:tcW w:w="150" w:type="pct"/>
            <w:tcBorders>
              <w:top w:val="nil"/>
              <w:left w:val="single" w:sz="4" w:space="0" w:color="000000"/>
              <w:bottom w:val="single" w:sz="4" w:space="0" w:color="000000"/>
              <w:right w:val="single" w:sz="4" w:space="0" w:color="000000"/>
            </w:tcBorders>
            <w:shd w:val="clear" w:color="auto" w:fill="auto"/>
            <w:noWrap/>
            <w:hideMark/>
          </w:tcPr>
          <w:p w14:paraId="1B9566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D9745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F5FD7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ACD98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1C6271E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07</w:t>
            </w:r>
          </w:p>
        </w:tc>
        <w:tc>
          <w:tcPr>
            <w:tcW w:w="717" w:type="pct"/>
            <w:tcBorders>
              <w:top w:val="nil"/>
              <w:left w:val="nil"/>
              <w:bottom w:val="single" w:sz="4" w:space="0" w:color="000000"/>
              <w:right w:val="single" w:sz="4" w:space="0" w:color="000000"/>
            </w:tcBorders>
            <w:shd w:val="clear" w:color="auto" w:fill="auto"/>
            <w:hideMark/>
          </w:tcPr>
          <w:p w14:paraId="07B971F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Pemeliharaan Sarana dan Prasarana Pengujian Berkala Kendaraan Bermotor</w:t>
            </w:r>
          </w:p>
        </w:tc>
        <w:tc>
          <w:tcPr>
            <w:tcW w:w="400" w:type="pct"/>
            <w:tcBorders>
              <w:top w:val="nil"/>
              <w:left w:val="nil"/>
              <w:bottom w:val="single" w:sz="4" w:space="0" w:color="000000"/>
              <w:right w:val="single" w:sz="4" w:space="0" w:color="000000"/>
            </w:tcBorders>
            <w:shd w:val="clear" w:color="auto" w:fill="auto"/>
            <w:hideMark/>
          </w:tcPr>
          <w:p w14:paraId="70567EB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4147950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722D456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Jumlah sarana pengujian kendaraan bermotor yang di pelihara</w:t>
            </w:r>
            <w:r w:rsidRPr="00106423">
              <w:rPr>
                <w:rFonts w:ascii="Arial Black" w:eastAsia="Times New Roman" w:hAnsi="Arial Black" w:cs="Times New Roman"/>
                <w:sz w:val="13"/>
                <w:szCs w:val="13"/>
                <w:lang w:val="en-ID" w:eastAsia="en-ID"/>
              </w:rPr>
              <w:br/>
              <w:t>jumlah sertiﬁkat alat uji dan pemeliharaan alat uji</w:t>
            </w:r>
          </w:p>
        </w:tc>
        <w:tc>
          <w:tcPr>
            <w:tcW w:w="335" w:type="pct"/>
            <w:tcBorders>
              <w:top w:val="nil"/>
              <w:left w:val="nil"/>
              <w:bottom w:val="single" w:sz="4" w:space="0" w:color="000000"/>
              <w:right w:val="single" w:sz="4" w:space="0" w:color="000000"/>
            </w:tcBorders>
            <w:shd w:val="clear" w:color="auto" w:fill="auto"/>
            <w:hideMark/>
          </w:tcPr>
          <w:p w14:paraId="4DCD213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2 unit</w:t>
            </w:r>
            <w:r w:rsidRPr="00106423">
              <w:rPr>
                <w:rFonts w:ascii="Arial Black" w:eastAsia="Times New Roman" w:hAnsi="Arial Black" w:cs="Times New Roman"/>
                <w:sz w:val="13"/>
                <w:szCs w:val="13"/>
                <w:lang w:val="en-ID" w:eastAsia="en-ID"/>
              </w:rPr>
              <w:br/>
              <w:t>14 Unit</w:t>
            </w:r>
          </w:p>
        </w:tc>
        <w:tc>
          <w:tcPr>
            <w:tcW w:w="328" w:type="pct"/>
            <w:tcBorders>
              <w:top w:val="nil"/>
              <w:left w:val="nil"/>
              <w:bottom w:val="single" w:sz="4" w:space="0" w:color="000000"/>
              <w:right w:val="single" w:sz="4" w:space="0" w:color="000000"/>
            </w:tcBorders>
            <w:shd w:val="clear" w:color="auto" w:fill="auto"/>
            <w:hideMark/>
          </w:tcPr>
          <w:p w14:paraId="517F307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772182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F152D0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A6CC9A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122.909.600</w:t>
            </w:r>
          </w:p>
        </w:tc>
        <w:tc>
          <w:tcPr>
            <w:tcW w:w="386" w:type="pct"/>
            <w:tcBorders>
              <w:top w:val="nil"/>
              <w:left w:val="nil"/>
              <w:bottom w:val="single" w:sz="4" w:space="0" w:color="000000"/>
              <w:right w:val="single" w:sz="4" w:space="0" w:color="000000"/>
            </w:tcBorders>
            <w:shd w:val="clear" w:color="auto" w:fill="auto"/>
            <w:hideMark/>
          </w:tcPr>
          <w:p w14:paraId="7A818F7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29548D9"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6C49DA1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84192C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6A7D8A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02F064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0711F2C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w:t>
            </w:r>
          </w:p>
        </w:tc>
        <w:tc>
          <w:tcPr>
            <w:tcW w:w="717" w:type="pct"/>
            <w:tcBorders>
              <w:top w:val="nil"/>
              <w:left w:val="nil"/>
              <w:bottom w:val="single" w:sz="4" w:space="0" w:color="000000"/>
              <w:right w:val="single" w:sz="4" w:space="0" w:color="000000"/>
            </w:tcBorders>
            <w:shd w:val="clear" w:color="auto" w:fill="auto"/>
            <w:hideMark/>
          </w:tcPr>
          <w:p w14:paraId="569B42E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Monitoring dan Evaluasi Penyelenggaraan Pengujian Berkala Kendaraan Bermotor</w:t>
            </w:r>
          </w:p>
        </w:tc>
        <w:tc>
          <w:tcPr>
            <w:tcW w:w="400" w:type="pct"/>
            <w:tcBorders>
              <w:top w:val="nil"/>
              <w:left w:val="nil"/>
              <w:bottom w:val="single" w:sz="4" w:space="0" w:color="000000"/>
              <w:right w:val="single" w:sz="4" w:space="0" w:color="000000"/>
            </w:tcBorders>
            <w:shd w:val="clear" w:color="auto" w:fill="auto"/>
            <w:hideMark/>
          </w:tcPr>
          <w:p w14:paraId="1D61D7B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4D9CFB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A57A8F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Jumlah Wilayah Monitoring pengujian Kendaraan Bermtor Keliling</w:t>
            </w:r>
          </w:p>
        </w:tc>
        <w:tc>
          <w:tcPr>
            <w:tcW w:w="335" w:type="pct"/>
            <w:tcBorders>
              <w:top w:val="nil"/>
              <w:left w:val="nil"/>
              <w:bottom w:val="single" w:sz="4" w:space="0" w:color="000000"/>
              <w:right w:val="single" w:sz="4" w:space="0" w:color="000000"/>
            </w:tcBorders>
            <w:shd w:val="clear" w:color="auto" w:fill="auto"/>
            <w:hideMark/>
          </w:tcPr>
          <w:p w14:paraId="2FFAE38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7 Wilayah</w:t>
            </w:r>
          </w:p>
        </w:tc>
        <w:tc>
          <w:tcPr>
            <w:tcW w:w="328" w:type="pct"/>
            <w:tcBorders>
              <w:top w:val="nil"/>
              <w:left w:val="nil"/>
              <w:bottom w:val="single" w:sz="4" w:space="0" w:color="000000"/>
              <w:right w:val="single" w:sz="4" w:space="0" w:color="000000"/>
            </w:tcBorders>
            <w:shd w:val="clear" w:color="auto" w:fill="auto"/>
            <w:hideMark/>
          </w:tcPr>
          <w:p w14:paraId="46F68D6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B9C65F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A0086A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13996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50.000.300</w:t>
            </w:r>
          </w:p>
        </w:tc>
        <w:tc>
          <w:tcPr>
            <w:tcW w:w="386" w:type="pct"/>
            <w:tcBorders>
              <w:top w:val="nil"/>
              <w:left w:val="nil"/>
              <w:bottom w:val="single" w:sz="4" w:space="0" w:color="000000"/>
              <w:right w:val="single" w:sz="4" w:space="0" w:color="000000"/>
            </w:tcBorders>
            <w:shd w:val="clear" w:color="auto" w:fill="auto"/>
            <w:hideMark/>
          </w:tcPr>
          <w:p w14:paraId="594F4E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3409F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441894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184D7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6047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99213B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hideMark/>
          </w:tcPr>
          <w:p w14:paraId="540A249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42ADD5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Pelaksanaan Manajemen dan Rekayasa Lalu Lintas untuk Jaringan Jalan Kabupaten/Kota</w:t>
            </w:r>
          </w:p>
        </w:tc>
        <w:tc>
          <w:tcPr>
            <w:tcW w:w="469" w:type="pct"/>
            <w:tcBorders>
              <w:top w:val="nil"/>
              <w:left w:val="nil"/>
              <w:bottom w:val="single" w:sz="4" w:space="0" w:color="000000"/>
              <w:right w:val="single" w:sz="4" w:space="0" w:color="000000"/>
            </w:tcBorders>
            <w:shd w:val="clear" w:color="auto" w:fill="auto"/>
            <w:noWrap/>
            <w:hideMark/>
          </w:tcPr>
          <w:p w14:paraId="1B7B4C8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800.000.500</w:t>
            </w:r>
          </w:p>
        </w:tc>
        <w:tc>
          <w:tcPr>
            <w:tcW w:w="386" w:type="pct"/>
            <w:tcBorders>
              <w:top w:val="nil"/>
              <w:left w:val="nil"/>
              <w:bottom w:val="single" w:sz="4" w:space="0" w:color="000000"/>
              <w:right w:val="single" w:sz="4" w:space="0" w:color="000000"/>
            </w:tcBorders>
            <w:shd w:val="clear" w:color="auto" w:fill="auto"/>
            <w:hideMark/>
          </w:tcPr>
          <w:p w14:paraId="643451D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5CD8DE6"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556FC57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3BF7338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581B9D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CC211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2C1D3A1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84A5CC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Pengadaan, Pemasangan, Perbaikan dan Pemeliharaan Perlengkapan Jalan dalam rangka Manajemen dan Rekayasa Lalu Lintas</w:t>
            </w:r>
          </w:p>
        </w:tc>
        <w:tc>
          <w:tcPr>
            <w:tcW w:w="400" w:type="pct"/>
            <w:tcBorders>
              <w:top w:val="nil"/>
              <w:left w:val="nil"/>
              <w:bottom w:val="single" w:sz="4" w:space="0" w:color="000000"/>
              <w:right w:val="single" w:sz="4" w:space="0" w:color="000000"/>
            </w:tcBorders>
            <w:shd w:val="clear" w:color="auto" w:fill="auto"/>
            <w:hideMark/>
          </w:tcPr>
          <w:p w14:paraId="57D5D84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41D790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05C70E9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pembangunan CCTV Pemeliharaan CCTV</w:t>
            </w:r>
          </w:p>
        </w:tc>
        <w:tc>
          <w:tcPr>
            <w:tcW w:w="335" w:type="pct"/>
            <w:tcBorders>
              <w:top w:val="nil"/>
              <w:left w:val="nil"/>
              <w:bottom w:val="single" w:sz="4" w:space="0" w:color="000000"/>
              <w:right w:val="single" w:sz="4" w:space="0" w:color="000000"/>
            </w:tcBorders>
            <w:shd w:val="clear" w:color="auto" w:fill="auto"/>
            <w:hideMark/>
          </w:tcPr>
          <w:p w14:paraId="4087C16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2 titik</w:t>
            </w:r>
            <w:r w:rsidRPr="00106423">
              <w:rPr>
                <w:rFonts w:ascii="Arial Black" w:eastAsia="Times New Roman" w:hAnsi="Arial Black" w:cs="Times New Roman"/>
                <w:sz w:val="13"/>
                <w:szCs w:val="13"/>
                <w:lang w:val="en-ID" w:eastAsia="en-ID"/>
              </w:rPr>
              <w:br/>
              <w:t>13 titik</w:t>
            </w:r>
          </w:p>
        </w:tc>
        <w:tc>
          <w:tcPr>
            <w:tcW w:w="328" w:type="pct"/>
            <w:tcBorders>
              <w:top w:val="nil"/>
              <w:left w:val="nil"/>
              <w:bottom w:val="single" w:sz="4" w:space="0" w:color="000000"/>
              <w:right w:val="single" w:sz="4" w:space="0" w:color="000000"/>
            </w:tcBorders>
            <w:shd w:val="clear" w:color="auto" w:fill="auto"/>
            <w:hideMark/>
          </w:tcPr>
          <w:p w14:paraId="33133A4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3AF6F9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C57C2D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DDBE3D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200.000.100</w:t>
            </w:r>
          </w:p>
        </w:tc>
        <w:tc>
          <w:tcPr>
            <w:tcW w:w="386" w:type="pct"/>
            <w:tcBorders>
              <w:top w:val="nil"/>
              <w:left w:val="nil"/>
              <w:bottom w:val="single" w:sz="4" w:space="0" w:color="000000"/>
              <w:right w:val="single" w:sz="4" w:space="0" w:color="000000"/>
            </w:tcBorders>
            <w:shd w:val="clear" w:color="auto" w:fill="auto"/>
            <w:hideMark/>
          </w:tcPr>
          <w:p w14:paraId="07C183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7E26DBC" w14:textId="77777777" w:rsidTr="00173BBD">
        <w:trPr>
          <w:trHeight w:val="2340"/>
        </w:trPr>
        <w:tc>
          <w:tcPr>
            <w:tcW w:w="150" w:type="pct"/>
            <w:tcBorders>
              <w:top w:val="nil"/>
              <w:left w:val="single" w:sz="4" w:space="0" w:color="000000"/>
              <w:bottom w:val="single" w:sz="4" w:space="0" w:color="000000"/>
              <w:right w:val="single" w:sz="4" w:space="0" w:color="000000"/>
            </w:tcBorders>
            <w:shd w:val="clear" w:color="auto" w:fill="auto"/>
            <w:noWrap/>
            <w:hideMark/>
          </w:tcPr>
          <w:p w14:paraId="59C973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070BD2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015AF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B0CDAB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7308B7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5C62D8A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Pengawasan dan Pengendalian Efektivitas Pelaksanaan Kebijakan untuk Jalan Kabupaten/Kota</w:t>
            </w:r>
          </w:p>
        </w:tc>
        <w:tc>
          <w:tcPr>
            <w:tcW w:w="400" w:type="pct"/>
            <w:tcBorders>
              <w:top w:val="nil"/>
              <w:left w:val="nil"/>
              <w:bottom w:val="single" w:sz="4" w:space="0" w:color="000000"/>
              <w:right w:val="single" w:sz="4" w:space="0" w:color="000000"/>
            </w:tcBorders>
            <w:shd w:val="clear" w:color="auto" w:fill="auto"/>
            <w:hideMark/>
          </w:tcPr>
          <w:p w14:paraId="571E4DA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409577A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11C0AC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Kegiatan Operasi Angkutan Lebaran, Natal dan Tahun Baru ( 4 Operasi ) Monitoring Arus Lalu Lintas Melalui CCTV sebanyak 13 Titik di Wilayah Kabupaten Sukabumi</w:t>
            </w:r>
            <w:r w:rsidRPr="00106423">
              <w:rPr>
                <w:rFonts w:ascii="Arial Black" w:eastAsia="Times New Roman" w:hAnsi="Arial Black" w:cs="Times New Roman"/>
                <w:sz w:val="13"/>
                <w:szCs w:val="13"/>
                <w:lang w:val="en-ID" w:eastAsia="en-ID"/>
              </w:rPr>
              <w:br/>
              <w:t>penegakan hukum LLAJ selama 12 bulan pengaturan lalu lintas masa libur panjang dan hari tertentu ( 10 Kali Kegiatan ) pengaturan lalu lintas masa libur panjang dan hari tertentu ( 10 Kali Kegiatan ) Pengawasan dan pengendalian Kawasan Tertib Lalu Lintas</w:t>
            </w:r>
          </w:p>
        </w:tc>
        <w:tc>
          <w:tcPr>
            <w:tcW w:w="335" w:type="pct"/>
            <w:tcBorders>
              <w:top w:val="nil"/>
              <w:left w:val="nil"/>
              <w:bottom w:val="single" w:sz="4" w:space="0" w:color="000000"/>
              <w:right w:val="single" w:sz="4" w:space="0" w:color="000000"/>
            </w:tcBorders>
            <w:shd w:val="clear" w:color="auto" w:fill="auto"/>
            <w:hideMark/>
          </w:tcPr>
          <w:p w14:paraId="6BD718B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11 lokasi</w:t>
            </w:r>
            <w:r w:rsidRPr="00106423">
              <w:rPr>
                <w:rFonts w:ascii="Arial Black" w:eastAsia="Times New Roman" w:hAnsi="Arial Black" w:cs="Times New Roman"/>
                <w:sz w:val="13"/>
                <w:szCs w:val="13"/>
                <w:lang w:val="en-ID" w:eastAsia="en-ID"/>
              </w:rPr>
              <w:br/>
              <w:t>13 titik</w:t>
            </w:r>
            <w:r w:rsidRPr="00106423">
              <w:rPr>
                <w:rFonts w:ascii="Arial Black" w:eastAsia="Times New Roman" w:hAnsi="Arial Black" w:cs="Times New Roman"/>
                <w:sz w:val="13"/>
                <w:szCs w:val="13"/>
                <w:lang w:val="en-ID" w:eastAsia="en-ID"/>
              </w:rPr>
              <w:br/>
              <w:t>12 bulan</w:t>
            </w:r>
            <w:r w:rsidRPr="00106423">
              <w:rPr>
                <w:rFonts w:ascii="Arial Black" w:eastAsia="Times New Roman" w:hAnsi="Arial Black" w:cs="Times New Roman"/>
                <w:sz w:val="13"/>
                <w:szCs w:val="13"/>
                <w:lang w:val="en-ID" w:eastAsia="en-ID"/>
              </w:rPr>
              <w:br/>
              <w:t>10 kegiatan</w:t>
            </w:r>
            <w:r w:rsidRPr="00106423">
              <w:rPr>
                <w:rFonts w:ascii="Arial Black" w:eastAsia="Times New Roman" w:hAnsi="Arial Black" w:cs="Times New Roman"/>
                <w:sz w:val="13"/>
                <w:szCs w:val="13"/>
                <w:lang w:val="en-ID" w:eastAsia="en-ID"/>
              </w:rPr>
              <w:br/>
              <w:t>10 Kegiatan</w:t>
            </w:r>
            <w:r w:rsidRPr="00106423">
              <w:rPr>
                <w:rFonts w:ascii="Arial Black" w:eastAsia="Times New Roman" w:hAnsi="Arial Black" w:cs="Times New Roman"/>
                <w:sz w:val="13"/>
                <w:szCs w:val="13"/>
                <w:lang w:val="en-ID" w:eastAsia="en-ID"/>
              </w:rPr>
              <w:br/>
              <w:t>3 lokasi</w:t>
            </w:r>
          </w:p>
        </w:tc>
        <w:tc>
          <w:tcPr>
            <w:tcW w:w="328" w:type="pct"/>
            <w:tcBorders>
              <w:top w:val="nil"/>
              <w:left w:val="nil"/>
              <w:bottom w:val="single" w:sz="4" w:space="0" w:color="000000"/>
              <w:right w:val="single" w:sz="4" w:space="0" w:color="000000"/>
            </w:tcBorders>
            <w:shd w:val="clear" w:color="auto" w:fill="auto"/>
            <w:hideMark/>
          </w:tcPr>
          <w:p w14:paraId="35DCE25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5E3781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282364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869702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500.000.100</w:t>
            </w:r>
          </w:p>
        </w:tc>
        <w:tc>
          <w:tcPr>
            <w:tcW w:w="386" w:type="pct"/>
            <w:tcBorders>
              <w:top w:val="nil"/>
              <w:left w:val="nil"/>
              <w:bottom w:val="single" w:sz="4" w:space="0" w:color="000000"/>
              <w:right w:val="single" w:sz="4" w:space="0" w:color="000000"/>
            </w:tcBorders>
            <w:shd w:val="clear" w:color="auto" w:fill="auto"/>
            <w:hideMark/>
          </w:tcPr>
          <w:p w14:paraId="100055A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B01F714"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4498BA7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237042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3A8507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B23094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A2860F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05</w:t>
            </w:r>
          </w:p>
        </w:tc>
        <w:tc>
          <w:tcPr>
            <w:tcW w:w="717" w:type="pct"/>
            <w:tcBorders>
              <w:top w:val="nil"/>
              <w:left w:val="nil"/>
              <w:bottom w:val="single" w:sz="4" w:space="0" w:color="000000"/>
              <w:right w:val="single" w:sz="4" w:space="0" w:color="000000"/>
            </w:tcBorders>
            <w:shd w:val="clear" w:color="auto" w:fill="auto"/>
            <w:hideMark/>
          </w:tcPr>
          <w:p w14:paraId="3A1C614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Forum Lalu Lintas dan Angkutan Jalan Kabupaten/Kota</w:t>
            </w:r>
          </w:p>
        </w:tc>
        <w:tc>
          <w:tcPr>
            <w:tcW w:w="400" w:type="pct"/>
            <w:tcBorders>
              <w:top w:val="nil"/>
              <w:left w:val="nil"/>
              <w:bottom w:val="single" w:sz="4" w:space="0" w:color="000000"/>
              <w:right w:val="single" w:sz="4" w:space="0" w:color="000000"/>
            </w:tcBorders>
            <w:shd w:val="clear" w:color="auto" w:fill="auto"/>
            <w:hideMark/>
          </w:tcPr>
          <w:p w14:paraId="6DCBFB0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456A953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24EB05B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Pelaksanaan Forum LLAJ</w:t>
            </w:r>
          </w:p>
        </w:tc>
        <w:tc>
          <w:tcPr>
            <w:tcW w:w="335" w:type="pct"/>
            <w:tcBorders>
              <w:top w:val="nil"/>
              <w:left w:val="nil"/>
              <w:bottom w:val="single" w:sz="4" w:space="0" w:color="000000"/>
              <w:right w:val="single" w:sz="4" w:space="0" w:color="000000"/>
            </w:tcBorders>
            <w:shd w:val="clear" w:color="auto" w:fill="auto"/>
            <w:hideMark/>
          </w:tcPr>
          <w:p w14:paraId="67473A2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 kali</w:t>
            </w:r>
          </w:p>
        </w:tc>
        <w:tc>
          <w:tcPr>
            <w:tcW w:w="328" w:type="pct"/>
            <w:tcBorders>
              <w:top w:val="nil"/>
              <w:left w:val="nil"/>
              <w:bottom w:val="single" w:sz="4" w:space="0" w:color="000000"/>
              <w:right w:val="single" w:sz="4" w:space="0" w:color="000000"/>
            </w:tcBorders>
            <w:shd w:val="clear" w:color="auto" w:fill="auto"/>
            <w:hideMark/>
          </w:tcPr>
          <w:p w14:paraId="328F1A5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6F1BD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2FC6E7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927893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100.000.300</w:t>
            </w:r>
          </w:p>
        </w:tc>
        <w:tc>
          <w:tcPr>
            <w:tcW w:w="386" w:type="pct"/>
            <w:tcBorders>
              <w:top w:val="nil"/>
              <w:left w:val="nil"/>
              <w:bottom w:val="single" w:sz="4" w:space="0" w:color="000000"/>
              <w:right w:val="single" w:sz="4" w:space="0" w:color="000000"/>
            </w:tcBorders>
            <w:shd w:val="clear" w:color="auto" w:fill="auto"/>
            <w:hideMark/>
          </w:tcPr>
          <w:p w14:paraId="5CC84B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FF83FE7"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65707E6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7AD06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3F1D0C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EE35D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hideMark/>
          </w:tcPr>
          <w:p w14:paraId="53801CB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4DB1B2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Persetujuan Hasil Analisis Dampak Lalu Lintas (Andalalin) untuk Jalan Kabupaten/Kota</w:t>
            </w:r>
          </w:p>
        </w:tc>
        <w:tc>
          <w:tcPr>
            <w:tcW w:w="469" w:type="pct"/>
            <w:tcBorders>
              <w:top w:val="nil"/>
              <w:left w:val="nil"/>
              <w:bottom w:val="single" w:sz="4" w:space="0" w:color="000000"/>
              <w:right w:val="single" w:sz="4" w:space="0" w:color="000000"/>
            </w:tcBorders>
            <w:shd w:val="clear" w:color="auto" w:fill="auto"/>
            <w:noWrap/>
            <w:hideMark/>
          </w:tcPr>
          <w:p w14:paraId="14ACC2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429EC4F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CD04AF2"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51B875E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C8F27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AE4C59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57DFAC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noWrap/>
            <w:hideMark/>
          </w:tcPr>
          <w:p w14:paraId="4D0B00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3A250EB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Pengawasan Pelaksanaan Rekomendasi Andalalin</w:t>
            </w:r>
          </w:p>
        </w:tc>
        <w:tc>
          <w:tcPr>
            <w:tcW w:w="400" w:type="pct"/>
            <w:tcBorders>
              <w:top w:val="nil"/>
              <w:left w:val="nil"/>
              <w:bottom w:val="single" w:sz="4" w:space="0" w:color="000000"/>
              <w:right w:val="single" w:sz="4" w:space="0" w:color="000000"/>
            </w:tcBorders>
            <w:shd w:val="clear" w:color="auto" w:fill="auto"/>
            <w:hideMark/>
          </w:tcPr>
          <w:p w14:paraId="3AB33D1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093C037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E5E7B3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penilaian dok. andalalin dan evaluasi penerapan andalalin</w:t>
            </w:r>
          </w:p>
        </w:tc>
        <w:tc>
          <w:tcPr>
            <w:tcW w:w="335" w:type="pct"/>
            <w:tcBorders>
              <w:top w:val="nil"/>
              <w:left w:val="nil"/>
              <w:bottom w:val="single" w:sz="4" w:space="0" w:color="000000"/>
              <w:right w:val="single" w:sz="4" w:space="0" w:color="000000"/>
            </w:tcBorders>
            <w:shd w:val="clear" w:color="auto" w:fill="auto"/>
            <w:hideMark/>
          </w:tcPr>
          <w:p w14:paraId="69AAF98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dokumen</w:t>
            </w:r>
          </w:p>
        </w:tc>
        <w:tc>
          <w:tcPr>
            <w:tcW w:w="328" w:type="pct"/>
            <w:tcBorders>
              <w:top w:val="nil"/>
              <w:left w:val="nil"/>
              <w:bottom w:val="single" w:sz="4" w:space="0" w:color="000000"/>
              <w:right w:val="single" w:sz="4" w:space="0" w:color="000000"/>
            </w:tcBorders>
            <w:shd w:val="clear" w:color="auto" w:fill="auto"/>
            <w:hideMark/>
          </w:tcPr>
          <w:p w14:paraId="5F3286A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063B43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C067B9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1FC17F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5D42F5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1620EF5"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DD808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33DA111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FCE2EF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3EBA5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hideMark/>
          </w:tcPr>
          <w:p w14:paraId="7225B5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BB030A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Audit dan Inspeksi Keselamatan LLAJ di Jalan</w:t>
            </w:r>
          </w:p>
        </w:tc>
        <w:tc>
          <w:tcPr>
            <w:tcW w:w="469" w:type="pct"/>
            <w:tcBorders>
              <w:top w:val="nil"/>
              <w:left w:val="nil"/>
              <w:bottom w:val="single" w:sz="4" w:space="0" w:color="000000"/>
              <w:right w:val="single" w:sz="4" w:space="0" w:color="000000"/>
            </w:tcBorders>
            <w:shd w:val="clear" w:color="auto" w:fill="auto"/>
            <w:noWrap/>
            <w:hideMark/>
          </w:tcPr>
          <w:p w14:paraId="2146A7E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153.288.700</w:t>
            </w:r>
          </w:p>
        </w:tc>
        <w:tc>
          <w:tcPr>
            <w:tcW w:w="386" w:type="pct"/>
            <w:tcBorders>
              <w:top w:val="nil"/>
              <w:left w:val="nil"/>
              <w:bottom w:val="single" w:sz="4" w:space="0" w:color="000000"/>
              <w:right w:val="single" w:sz="4" w:space="0" w:color="000000"/>
            </w:tcBorders>
            <w:shd w:val="clear" w:color="auto" w:fill="auto"/>
            <w:hideMark/>
          </w:tcPr>
          <w:p w14:paraId="2EA4BF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9E37664" w14:textId="77777777" w:rsidTr="00173BBD">
        <w:trPr>
          <w:trHeight w:val="1830"/>
        </w:trPr>
        <w:tc>
          <w:tcPr>
            <w:tcW w:w="150" w:type="pct"/>
            <w:tcBorders>
              <w:top w:val="nil"/>
              <w:left w:val="single" w:sz="4" w:space="0" w:color="000000"/>
              <w:bottom w:val="single" w:sz="4" w:space="0" w:color="000000"/>
              <w:right w:val="single" w:sz="4" w:space="0" w:color="000000"/>
            </w:tcBorders>
            <w:shd w:val="clear" w:color="auto" w:fill="auto"/>
            <w:noWrap/>
            <w:hideMark/>
          </w:tcPr>
          <w:p w14:paraId="29E475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C8C729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314F5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615E58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11131F8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25AD02F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Pelaksanaan Inspeksi, Audit dan Pemantauan Pemenuhan Persyaratan Penyelenggaraan Kompetensi Pengemudi Kendaraan Bermotor Kabupaten/Kota</w:t>
            </w:r>
          </w:p>
        </w:tc>
        <w:tc>
          <w:tcPr>
            <w:tcW w:w="400" w:type="pct"/>
            <w:tcBorders>
              <w:top w:val="nil"/>
              <w:left w:val="nil"/>
              <w:bottom w:val="single" w:sz="4" w:space="0" w:color="000000"/>
              <w:right w:val="single" w:sz="4" w:space="0" w:color="000000"/>
            </w:tcBorders>
            <w:shd w:val="clear" w:color="auto" w:fill="auto"/>
            <w:hideMark/>
          </w:tcPr>
          <w:p w14:paraId="79587D4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52CBC1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6DBF8D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pekan keselamatan LLAJ dengan lomba, diseminasi, pembinaan</w:t>
            </w:r>
            <w:r w:rsidRPr="00106423">
              <w:rPr>
                <w:rFonts w:ascii="Arial Black" w:eastAsia="Times New Roman" w:hAnsi="Arial Black" w:cs="Times New Roman"/>
                <w:sz w:val="13"/>
                <w:szCs w:val="13"/>
                <w:lang w:val="en-ID" w:eastAsia="en-ID"/>
              </w:rPr>
              <w:br/>
              <w:t>Pembinaan Keselamatan Perhubungan (Pelajar PAUD/TK, SD, SMP, SMA,</w:t>
            </w:r>
            <w:r w:rsidRPr="00106423">
              <w:rPr>
                <w:rFonts w:ascii="Arial Black" w:eastAsia="Times New Roman" w:hAnsi="Arial Black" w:cs="Times New Roman"/>
                <w:sz w:val="13"/>
                <w:szCs w:val="13"/>
                <w:lang w:val="en-ID" w:eastAsia="en-ID"/>
              </w:rPr>
              <w:br/>
              <w:t>Pengguna Jalan) Pemilihan Awak Angkutan Umum Teladan (Abdiyasa teladan)</w:t>
            </w:r>
            <w:r w:rsidRPr="00106423">
              <w:rPr>
                <w:rFonts w:ascii="Arial Black" w:eastAsia="Times New Roman" w:hAnsi="Arial Black" w:cs="Times New Roman"/>
                <w:sz w:val="13"/>
                <w:szCs w:val="13"/>
                <w:lang w:val="en-ID" w:eastAsia="en-ID"/>
              </w:rPr>
              <w:br/>
              <w:t>pemilihan pelajar pelopor keselamatan lalu lintas ( 50 Orang, Sekolah Menegah Atas Wilayah Kabupaten Sukabumi )</w:t>
            </w:r>
          </w:p>
        </w:tc>
        <w:tc>
          <w:tcPr>
            <w:tcW w:w="335" w:type="pct"/>
            <w:tcBorders>
              <w:top w:val="nil"/>
              <w:left w:val="nil"/>
              <w:bottom w:val="single" w:sz="4" w:space="0" w:color="000000"/>
              <w:right w:val="single" w:sz="4" w:space="0" w:color="000000"/>
            </w:tcBorders>
            <w:shd w:val="clear" w:color="auto" w:fill="auto"/>
            <w:hideMark/>
          </w:tcPr>
          <w:p w14:paraId="689BCF2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3 bulan</w:t>
            </w:r>
            <w:r w:rsidRPr="00106423">
              <w:rPr>
                <w:rFonts w:ascii="Arial Black" w:eastAsia="Times New Roman" w:hAnsi="Arial Black" w:cs="Times New Roman"/>
                <w:sz w:val="13"/>
                <w:szCs w:val="13"/>
                <w:lang w:val="en-ID" w:eastAsia="en-ID"/>
              </w:rPr>
              <w:br/>
              <w:t>6 bulan</w:t>
            </w:r>
            <w:r w:rsidRPr="00106423">
              <w:rPr>
                <w:rFonts w:ascii="Arial Black" w:eastAsia="Times New Roman" w:hAnsi="Arial Black" w:cs="Times New Roman"/>
                <w:sz w:val="13"/>
                <w:szCs w:val="13"/>
                <w:lang w:val="en-ID" w:eastAsia="en-ID"/>
              </w:rPr>
              <w:br/>
              <w:t>25 Orang</w:t>
            </w:r>
            <w:r w:rsidRPr="00106423">
              <w:rPr>
                <w:rFonts w:ascii="Arial Black" w:eastAsia="Times New Roman" w:hAnsi="Arial Black" w:cs="Times New Roman"/>
                <w:sz w:val="13"/>
                <w:szCs w:val="13"/>
                <w:lang w:val="en-ID" w:eastAsia="en-ID"/>
              </w:rPr>
              <w:br/>
              <w:t>50 orang</w:t>
            </w:r>
          </w:p>
        </w:tc>
        <w:tc>
          <w:tcPr>
            <w:tcW w:w="328" w:type="pct"/>
            <w:tcBorders>
              <w:top w:val="nil"/>
              <w:left w:val="nil"/>
              <w:bottom w:val="single" w:sz="4" w:space="0" w:color="000000"/>
              <w:right w:val="single" w:sz="4" w:space="0" w:color="000000"/>
            </w:tcBorders>
            <w:shd w:val="clear" w:color="auto" w:fill="auto"/>
            <w:hideMark/>
          </w:tcPr>
          <w:p w14:paraId="3C662C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6C18E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A73A2D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13B510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153.288.700</w:t>
            </w:r>
          </w:p>
        </w:tc>
        <w:tc>
          <w:tcPr>
            <w:tcW w:w="386" w:type="pct"/>
            <w:tcBorders>
              <w:top w:val="nil"/>
              <w:left w:val="nil"/>
              <w:bottom w:val="single" w:sz="4" w:space="0" w:color="000000"/>
              <w:right w:val="single" w:sz="4" w:space="0" w:color="000000"/>
            </w:tcBorders>
            <w:shd w:val="clear" w:color="auto" w:fill="auto"/>
            <w:hideMark/>
          </w:tcPr>
          <w:p w14:paraId="5BA0262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4802776"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64194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CE3FE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19DF6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3F732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hideMark/>
          </w:tcPr>
          <w:p w14:paraId="5D5026F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6F44D1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Penyediaan Angkutan Umum untuk Jasa Angkutan Orang dan/atau Barang antar Kota dalam 1 (satu) Daerah Kabupaten/Kota</w:t>
            </w:r>
          </w:p>
        </w:tc>
        <w:tc>
          <w:tcPr>
            <w:tcW w:w="469" w:type="pct"/>
            <w:tcBorders>
              <w:top w:val="nil"/>
              <w:left w:val="nil"/>
              <w:bottom w:val="single" w:sz="4" w:space="0" w:color="000000"/>
              <w:right w:val="single" w:sz="4" w:space="0" w:color="000000"/>
            </w:tcBorders>
            <w:shd w:val="clear" w:color="auto" w:fill="auto"/>
            <w:noWrap/>
            <w:hideMark/>
          </w:tcPr>
          <w:p w14:paraId="453DCA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6EA113C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602B223" w14:textId="77777777" w:rsidTr="00173BBD">
        <w:trPr>
          <w:trHeight w:val="930"/>
        </w:trPr>
        <w:tc>
          <w:tcPr>
            <w:tcW w:w="150" w:type="pct"/>
            <w:tcBorders>
              <w:top w:val="nil"/>
              <w:left w:val="single" w:sz="4" w:space="0" w:color="000000"/>
              <w:bottom w:val="single" w:sz="4" w:space="0" w:color="000000"/>
              <w:right w:val="single" w:sz="4" w:space="0" w:color="000000"/>
            </w:tcBorders>
            <w:shd w:val="clear" w:color="auto" w:fill="auto"/>
            <w:noWrap/>
            <w:hideMark/>
          </w:tcPr>
          <w:p w14:paraId="3376AB0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A8B876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D74B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F7ECE9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2EC941A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9E8EE6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Pengendalian dan Pengawasan Ketersediaan Angkutan Umum untuk Jasa angkutan Orang dan/atau Barang Antar Kota dalam 1 (satu) Kabupaten/Kota</w:t>
            </w:r>
          </w:p>
        </w:tc>
        <w:tc>
          <w:tcPr>
            <w:tcW w:w="400" w:type="pct"/>
            <w:tcBorders>
              <w:top w:val="nil"/>
              <w:left w:val="nil"/>
              <w:bottom w:val="single" w:sz="4" w:space="0" w:color="000000"/>
              <w:right w:val="single" w:sz="4" w:space="0" w:color="000000"/>
            </w:tcBorders>
            <w:shd w:val="clear" w:color="auto" w:fill="auto"/>
            <w:hideMark/>
          </w:tcPr>
          <w:p w14:paraId="780F930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08876B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E2A40A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Pengawasan dan Pengendalian Angkutan</w:t>
            </w:r>
          </w:p>
        </w:tc>
        <w:tc>
          <w:tcPr>
            <w:tcW w:w="335" w:type="pct"/>
            <w:tcBorders>
              <w:top w:val="nil"/>
              <w:left w:val="nil"/>
              <w:bottom w:val="single" w:sz="4" w:space="0" w:color="000000"/>
              <w:right w:val="single" w:sz="4" w:space="0" w:color="000000"/>
            </w:tcBorders>
            <w:shd w:val="clear" w:color="auto" w:fill="auto"/>
            <w:hideMark/>
          </w:tcPr>
          <w:p w14:paraId="45FF2EA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9 kali</w:t>
            </w:r>
          </w:p>
        </w:tc>
        <w:tc>
          <w:tcPr>
            <w:tcW w:w="328" w:type="pct"/>
            <w:tcBorders>
              <w:top w:val="nil"/>
              <w:left w:val="nil"/>
              <w:bottom w:val="single" w:sz="4" w:space="0" w:color="000000"/>
              <w:right w:val="single" w:sz="4" w:space="0" w:color="000000"/>
            </w:tcBorders>
            <w:shd w:val="clear" w:color="auto" w:fill="auto"/>
            <w:hideMark/>
          </w:tcPr>
          <w:p w14:paraId="69AE347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B1F3A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80BA47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1B127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1447EAA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EC64764"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078A08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EB38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95A5A0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A3BBC5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2,10</w:t>
            </w:r>
          </w:p>
        </w:tc>
        <w:tc>
          <w:tcPr>
            <w:tcW w:w="178" w:type="pct"/>
            <w:tcBorders>
              <w:top w:val="nil"/>
              <w:left w:val="nil"/>
              <w:bottom w:val="single" w:sz="4" w:space="0" w:color="000000"/>
              <w:right w:val="single" w:sz="4" w:space="0" w:color="000000"/>
            </w:tcBorders>
            <w:shd w:val="clear" w:color="auto" w:fill="auto"/>
            <w:hideMark/>
          </w:tcPr>
          <w:p w14:paraId="10B4551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131B2F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Penetapan Kawasan Perkotaan untuk Pelayanan Angkutan Perkotaan yang Melampaui Batas 1 (satu) Daerah Kabupaten/Kota</w:t>
            </w:r>
          </w:p>
        </w:tc>
        <w:tc>
          <w:tcPr>
            <w:tcW w:w="469" w:type="pct"/>
            <w:tcBorders>
              <w:top w:val="nil"/>
              <w:left w:val="nil"/>
              <w:bottom w:val="single" w:sz="4" w:space="0" w:color="000000"/>
              <w:right w:val="single" w:sz="4" w:space="0" w:color="000000"/>
            </w:tcBorders>
            <w:shd w:val="clear" w:color="auto" w:fill="auto"/>
            <w:noWrap/>
            <w:hideMark/>
          </w:tcPr>
          <w:p w14:paraId="1AAAA1F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49.995.000</w:t>
            </w:r>
          </w:p>
        </w:tc>
        <w:tc>
          <w:tcPr>
            <w:tcW w:w="386" w:type="pct"/>
            <w:tcBorders>
              <w:top w:val="nil"/>
              <w:left w:val="nil"/>
              <w:bottom w:val="single" w:sz="4" w:space="0" w:color="000000"/>
              <w:right w:val="single" w:sz="4" w:space="0" w:color="000000"/>
            </w:tcBorders>
            <w:shd w:val="clear" w:color="auto" w:fill="auto"/>
            <w:hideMark/>
          </w:tcPr>
          <w:p w14:paraId="1F154A0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0064920"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67AD6E1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36458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BA3BD3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39E4F2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2,10</w:t>
            </w:r>
          </w:p>
        </w:tc>
        <w:tc>
          <w:tcPr>
            <w:tcW w:w="178" w:type="pct"/>
            <w:tcBorders>
              <w:top w:val="nil"/>
              <w:left w:val="nil"/>
              <w:bottom w:val="single" w:sz="4" w:space="0" w:color="000000"/>
              <w:right w:val="single" w:sz="4" w:space="0" w:color="000000"/>
            </w:tcBorders>
            <w:shd w:val="clear" w:color="auto" w:fill="auto"/>
            <w:noWrap/>
            <w:hideMark/>
          </w:tcPr>
          <w:p w14:paraId="3B4F6E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1417F9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Sosialisasi dan Uji Coba Pelaksanaan Kebijakan Penetapan Kawasan Perkotaan untuk Angkutan Perkotaan Kewenangan Kabupaten/Kota</w:t>
            </w:r>
          </w:p>
        </w:tc>
        <w:tc>
          <w:tcPr>
            <w:tcW w:w="400" w:type="pct"/>
            <w:tcBorders>
              <w:top w:val="nil"/>
              <w:left w:val="nil"/>
              <w:bottom w:val="single" w:sz="4" w:space="0" w:color="000000"/>
              <w:right w:val="single" w:sz="4" w:space="0" w:color="000000"/>
            </w:tcBorders>
            <w:shd w:val="clear" w:color="auto" w:fill="auto"/>
            <w:hideMark/>
          </w:tcPr>
          <w:p w14:paraId="78C9CC1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70A7FD7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77B3164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Pembinaan Angkutan Umum</w:t>
            </w:r>
          </w:p>
        </w:tc>
        <w:tc>
          <w:tcPr>
            <w:tcW w:w="335" w:type="pct"/>
            <w:tcBorders>
              <w:top w:val="nil"/>
              <w:left w:val="nil"/>
              <w:bottom w:val="single" w:sz="4" w:space="0" w:color="000000"/>
              <w:right w:val="single" w:sz="4" w:space="0" w:color="000000"/>
            </w:tcBorders>
            <w:shd w:val="clear" w:color="auto" w:fill="auto"/>
            <w:hideMark/>
          </w:tcPr>
          <w:p w14:paraId="2C6B1C4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5 kali</w:t>
            </w:r>
          </w:p>
        </w:tc>
        <w:tc>
          <w:tcPr>
            <w:tcW w:w="328" w:type="pct"/>
            <w:tcBorders>
              <w:top w:val="nil"/>
              <w:left w:val="nil"/>
              <w:bottom w:val="single" w:sz="4" w:space="0" w:color="000000"/>
              <w:right w:val="single" w:sz="4" w:space="0" w:color="000000"/>
            </w:tcBorders>
            <w:shd w:val="clear" w:color="auto" w:fill="auto"/>
            <w:hideMark/>
          </w:tcPr>
          <w:p w14:paraId="2428B25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84DEE8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0C452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69973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49.995.000</w:t>
            </w:r>
          </w:p>
        </w:tc>
        <w:tc>
          <w:tcPr>
            <w:tcW w:w="386" w:type="pct"/>
            <w:tcBorders>
              <w:top w:val="nil"/>
              <w:left w:val="nil"/>
              <w:bottom w:val="single" w:sz="4" w:space="0" w:color="000000"/>
              <w:right w:val="single" w:sz="4" w:space="0" w:color="000000"/>
            </w:tcBorders>
            <w:shd w:val="clear" w:color="auto" w:fill="auto"/>
            <w:hideMark/>
          </w:tcPr>
          <w:p w14:paraId="37E890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1162272"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3C304A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3B970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C2B23B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E0669D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hideMark/>
          </w:tcPr>
          <w:p w14:paraId="1716493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D02EDF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Penetapan Rencana Umum Jaringan Trayek Pedesaan dalam 1 (satu) Daerah Kabupaten/Kota</w:t>
            </w:r>
          </w:p>
        </w:tc>
        <w:tc>
          <w:tcPr>
            <w:tcW w:w="469" w:type="pct"/>
            <w:tcBorders>
              <w:top w:val="nil"/>
              <w:left w:val="nil"/>
              <w:bottom w:val="single" w:sz="4" w:space="0" w:color="000000"/>
              <w:right w:val="single" w:sz="4" w:space="0" w:color="000000"/>
            </w:tcBorders>
            <w:shd w:val="clear" w:color="auto" w:fill="auto"/>
            <w:noWrap/>
            <w:hideMark/>
          </w:tcPr>
          <w:p w14:paraId="046EE3D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2D264AF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3155AD0"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393444E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25445BC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A8210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AB646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3DAC78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1C9259A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Sosialisasi dan Uji Coba Pelaksanaan Kebijakan Rencana Umum Jaringan Trayek Pedesaan Kewenangan Kabupaten/Kota</w:t>
            </w:r>
          </w:p>
        </w:tc>
        <w:tc>
          <w:tcPr>
            <w:tcW w:w="400" w:type="pct"/>
            <w:tcBorders>
              <w:top w:val="nil"/>
              <w:left w:val="nil"/>
              <w:bottom w:val="single" w:sz="4" w:space="0" w:color="000000"/>
              <w:right w:val="single" w:sz="4" w:space="0" w:color="000000"/>
            </w:tcBorders>
            <w:shd w:val="clear" w:color="auto" w:fill="auto"/>
            <w:hideMark/>
          </w:tcPr>
          <w:p w14:paraId="3587568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240E7B1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A94EE3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Monitoring kendaraan angkutan perintis</w:t>
            </w:r>
          </w:p>
        </w:tc>
        <w:tc>
          <w:tcPr>
            <w:tcW w:w="335" w:type="pct"/>
            <w:tcBorders>
              <w:top w:val="nil"/>
              <w:left w:val="nil"/>
              <w:bottom w:val="single" w:sz="4" w:space="0" w:color="000000"/>
              <w:right w:val="single" w:sz="4" w:space="0" w:color="000000"/>
            </w:tcBorders>
            <w:shd w:val="clear" w:color="auto" w:fill="auto"/>
            <w:hideMark/>
          </w:tcPr>
          <w:p w14:paraId="1E84353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7 kali</w:t>
            </w:r>
          </w:p>
        </w:tc>
        <w:tc>
          <w:tcPr>
            <w:tcW w:w="328" w:type="pct"/>
            <w:tcBorders>
              <w:top w:val="nil"/>
              <w:left w:val="nil"/>
              <w:bottom w:val="single" w:sz="4" w:space="0" w:color="000000"/>
              <w:right w:val="single" w:sz="4" w:space="0" w:color="000000"/>
            </w:tcBorders>
            <w:shd w:val="clear" w:color="auto" w:fill="auto"/>
            <w:hideMark/>
          </w:tcPr>
          <w:p w14:paraId="50FA220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6F9008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994F5A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22A2037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3C6C556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93EBB0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549A3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51F7DD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42BA24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8FD83B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2,14</w:t>
            </w:r>
          </w:p>
        </w:tc>
        <w:tc>
          <w:tcPr>
            <w:tcW w:w="178" w:type="pct"/>
            <w:tcBorders>
              <w:top w:val="nil"/>
              <w:left w:val="nil"/>
              <w:bottom w:val="single" w:sz="4" w:space="0" w:color="000000"/>
              <w:right w:val="single" w:sz="4" w:space="0" w:color="000000"/>
            </w:tcBorders>
            <w:shd w:val="clear" w:color="auto" w:fill="auto"/>
            <w:hideMark/>
          </w:tcPr>
          <w:p w14:paraId="20B1E7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40A2CC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Penerbitan Izin Penyelenggaraan Angkutan Orang dalam Trayek Lintas Daerah Kabupaten/Kota dalam 1 (satu) Daerah Kabupaten/Kota</w:t>
            </w:r>
          </w:p>
        </w:tc>
        <w:tc>
          <w:tcPr>
            <w:tcW w:w="469" w:type="pct"/>
            <w:tcBorders>
              <w:top w:val="nil"/>
              <w:left w:val="nil"/>
              <w:bottom w:val="single" w:sz="4" w:space="0" w:color="000000"/>
              <w:right w:val="single" w:sz="4" w:space="0" w:color="000000"/>
            </w:tcBorders>
            <w:shd w:val="clear" w:color="auto" w:fill="auto"/>
            <w:noWrap/>
            <w:hideMark/>
          </w:tcPr>
          <w:p w14:paraId="7564B8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3419B4E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7DDFF9A" w14:textId="77777777" w:rsidTr="00173BBD">
        <w:trPr>
          <w:trHeight w:val="1275"/>
        </w:trPr>
        <w:tc>
          <w:tcPr>
            <w:tcW w:w="150" w:type="pct"/>
            <w:tcBorders>
              <w:top w:val="nil"/>
              <w:left w:val="single" w:sz="4" w:space="0" w:color="000000"/>
              <w:bottom w:val="single" w:sz="4" w:space="0" w:color="000000"/>
              <w:right w:val="single" w:sz="4" w:space="0" w:color="000000"/>
            </w:tcBorders>
            <w:shd w:val="clear" w:color="auto" w:fill="auto"/>
            <w:noWrap/>
            <w:hideMark/>
          </w:tcPr>
          <w:p w14:paraId="569A71C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0AF45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4DB2A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0CACDB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2,14</w:t>
            </w:r>
          </w:p>
        </w:tc>
        <w:tc>
          <w:tcPr>
            <w:tcW w:w="178" w:type="pct"/>
            <w:tcBorders>
              <w:top w:val="nil"/>
              <w:left w:val="nil"/>
              <w:bottom w:val="single" w:sz="4" w:space="0" w:color="000000"/>
              <w:right w:val="single" w:sz="4" w:space="0" w:color="000000"/>
            </w:tcBorders>
            <w:shd w:val="clear" w:color="auto" w:fill="auto"/>
            <w:noWrap/>
            <w:hideMark/>
          </w:tcPr>
          <w:p w14:paraId="4F41B4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26C1EA7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Fasilitasi Pemenuhan Persyaratan Perolehan Izin Penyelenggaraan Angkutan Orang dalam Trayek Kewenangan Kabupaten/Kota dalam Sistem Pelayanan Perizinan Berusaha Terintegrasi Secara Elektronik</w:t>
            </w:r>
          </w:p>
        </w:tc>
        <w:tc>
          <w:tcPr>
            <w:tcW w:w="400" w:type="pct"/>
            <w:tcBorders>
              <w:top w:val="nil"/>
              <w:left w:val="nil"/>
              <w:bottom w:val="single" w:sz="4" w:space="0" w:color="000000"/>
              <w:right w:val="single" w:sz="4" w:space="0" w:color="000000"/>
            </w:tcBorders>
            <w:shd w:val="clear" w:color="auto" w:fill="auto"/>
            <w:hideMark/>
          </w:tcPr>
          <w:p w14:paraId="784D012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3D32A6F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B3C0B3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Identiﬁkasi awak angkutan umum</w:t>
            </w:r>
          </w:p>
        </w:tc>
        <w:tc>
          <w:tcPr>
            <w:tcW w:w="335" w:type="pct"/>
            <w:tcBorders>
              <w:top w:val="nil"/>
              <w:left w:val="nil"/>
              <w:bottom w:val="single" w:sz="4" w:space="0" w:color="000000"/>
              <w:right w:val="single" w:sz="4" w:space="0" w:color="000000"/>
            </w:tcBorders>
            <w:shd w:val="clear" w:color="auto" w:fill="auto"/>
            <w:hideMark/>
          </w:tcPr>
          <w:p w14:paraId="2986899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400 Orang</w:t>
            </w:r>
          </w:p>
        </w:tc>
        <w:tc>
          <w:tcPr>
            <w:tcW w:w="328" w:type="pct"/>
            <w:tcBorders>
              <w:top w:val="nil"/>
              <w:left w:val="nil"/>
              <w:bottom w:val="single" w:sz="4" w:space="0" w:color="000000"/>
              <w:right w:val="single" w:sz="4" w:space="0" w:color="000000"/>
            </w:tcBorders>
            <w:shd w:val="clear" w:color="auto" w:fill="auto"/>
            <w:hideMark/>
          </w:tcPr>
          <w:p w14:paraId="2958DBB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0F2CDD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DD02F7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6BA9B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3FEFA6C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F4A7CD4"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4AA3929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003B3D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7BB68D1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000000" w:fill="92D050"/>
            <w:hideMark/>
          </w:tcPr>
          <w:p w14:paraId="254E9C6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53D2A10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5278C80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PENGELOLAAN PELAYARAN</w:t>
            </w:r>
          </w:p>
        </w:tc>
        <w:tc>
          <w:tcPr>
            <w:tcW w:w="469" w:type="pct"/>
            <w:tcBorders>
              <w:top w:val="nil"/>
              <w:left w:val="nil"/>
              <w:bottom w:val="single" w:sz="4" w:space="0" w:color="000000"/>
              <w:right w:val="single" w:sz="4" w:space="0" w:color="000000"/>
            </w:tcBorders>
            <w:shd w:val="clear" w:color="000000" w:fill="92D050"/>
            <w:noWrap/>
            <w:hideMark/>
          </w:tcPr>
          <w:p w14:paraId="7E9DEA9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856.000.000</w:t>
            </w:r>
          </w:p>
        </w:tc>
        <w:tc>
          <w:tcPr>
            <w:tcW w:w="386" w:type="pct"/>
            <w:tcBorders>
              <w:top w:val="nil"/>
              <w:left w:val="nil"/>
              <w:bottom w:val="single" w:sz="4" w:space="0" w:color="000000"/>
              <w:right w:val="single" w:sz="4" w:space="0" w:color="000000"/>
            </w:tcBorders>
            <w:shd w:val="clear" w:color="000000" w:fill="92D050"/>
            <w:hideMark/>
          </w:tcPr>
          <w:p w14:paraId="0B3D71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69ABE53"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7A3B8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EE0EE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61A6C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6EBA9E0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hideMark/>
          </w:tcPr>
          <w:p w14:paraId="084DE96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30010E4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Pembangunan, Penerbitan Izin Pembangunan dan Pengoperasian Pelabuhan Pengumpan Lokal</w:t>
            </w:r>
          </w:p>
        </w:tc>
        <w:tc>
          <w:tcPr>
            <w:tcW w:w="469" w:type="pct"/>
            <w:tcBorders>
              <w:top w:val="nil"/>
              <w:left w:val="nil"/>
              <w:bottom w:val="single" w:sz="4" w:space="0" w:color="000000"/>
              <w:right w:val="single" w:sz="4" w:space="0" w:color="000000"/>
            </w:tcBorders>
            <w:shd w:val="clear" w:color="auto" w:fill="auto"/>
            <w:noWrap/>
            <w:hideMark/>
          </w:tcPr>
          <w:p w14:paraId="338DBA8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556.000.000</w:t>
            </w:r>
          </w:p>
        </w:tc>
        <w:tc>
          <w:tcPr>
            <w:tcW w:w="386" w:type="pct"/>
            <w:tcBorders>
              <w:top w:val="nil"/>
              <w:left w:val="nil"/>
              <w:bottom w:val="single" w:sz="4" w:space="0" w:color="000000"/>
              <w:right w:val="single" w:sz="4" w:space="0" w:color="000000"/>
            </w:tcBorders>
            <w:shd w:val="clear" w:color="auto" w:fill="auto"/>
            <w:hideMark/>
          </w:tcPr>
          <w:p w14:paraId="5F395C6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2F331EE"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698446F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2A4A4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1463E6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0ED5A33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34E3DAC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244D2E6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Pembangunan Pelabuhan Pengumpan Lokal</w:t>
            </w:r>
          </w:p>
        </w:tc>
        <w:tc>
          <w:tcPr>
            <w:tcW w:w="400" w:type="pct"/>
            <w:tcBorders>
              <w:top w:val="nil"/>
              <w:left w:val="nil"/>
              <w:bottom w:val="single" w:sz="4" w:space="0" w:color="000000"/>
              <w:right w:val="single" w:sz="4" w:space="0" w:color="000000"/>
            </w:tcBorders>
            <w:shd w:val="clear" w:color="auto" w:fill="auto"/>
            <w:hideMark/>
          </w:tcPr>
          <w:p w14:paraId="3FF9258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542110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381AB6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Tersedianya dokumen Amdal Lingkungan</w:t>
            </w:r>
          </w:p>
        </w:tc>
        <w:tc>
          <w:tcPr>
            <w:tcW w:w="335" w:type="pct"/>
            <w:tcBorders>
              <w:top w:val="nil"/>
              <w:left w:val="nil"/>
              <w:bottom w:val="single" w:sz="4" w:space="0" w:color="000000"/>
              <w:right w:val="single" w:sz="4" w:space="0" w:color="000000"/>
            </w:tcBorders>
            <w:shd w:val="clear" w:color="auto" w:fill="auto"/>
            <w:hideMark/>
          </w:tcPr>
          <w:p w14:paraId="709A5AA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 dokumen</w:t>
            </w:r>
          </w:p>
        </w:tc>
        <w:tc>
          <w:tcPr>
            <w:tcW w:w="328" w:type="pct"/>
            <w:tcBorders>
              <w:top w:val="nil"/>
              <w:left w:val="nil"/>
              <w:bottom w:val="single" w:sz="4" w:space="0" w:color="000000"/>
              <w:right w:val="single" w:sz="4" w:space="0" w:color="000000"/>
            </w:tcBorders>
            <w:shd w:val="clear" w:color="auto" w:fill="auto"/>
            <w:hideMark/>
          </w:tcPr>
          <w:p w14:paraId="6C947B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74A3F1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66234C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08FD3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500.000.000</w:t>
            </w:r>
          </w:p>
        </w:tc>
        <w:tc>
          <w:tcPr>
            <w:tcW w:w="386" w:type="pct"/>
            <w:tcBorders>
              <w:top w:val="nil"/>
              <w:left w:val="nil"/>
              <w:bottom w:val="single" w:sz="4" w:space="0" w:color="000000"/>
              <w:right w:val="single" w:sz="4" w:space="0" w:color="000000"/>
            </w:tcBorders>
            <w:shd w:val="clear" w:color="auto" w:fill="auto"/>
            <w:hideMark/>
          </w:tcPr>
          <w:p w14:paraId="38A0268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BB96C36" w14:textId="77777777" w:rsidTr="00173BBD">
        <w:trPr>
          <w:trHeight w:val="720"/>
        </w:trPr>
        <w:tc>
          <w:tcPr>
            <w:tcW w:w="150" w:type="pct"/>
            <w:tcBorders>
              <w:top w:val="nil"/>
              <w:left w:val="single" w:sz="4" w:space="0" w:color="000000"/>
              <w:bottom w:val="single" w:sz="4" w:space="0" w:color="000000"/>
              <w:right w:val="single" w:sz="4" w:space="0" w:color="000000"/>
            </w:tcBorders>
            <w:shd w:val="clear" w:color="auto" w:fill="auto"/>
            <w:noWrap/>
            <w:hideMark/>
          </w:tcPr>
          <w:p w14:paraId="76CF61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CD5ED0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F39FE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6E494F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0D726C9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9BDDAE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Pengawasan Pengoperasian Pelabuhan Pengumpan Lokal</w:t>
            </w:r>
          </w:p>
        </w:tc>
        <w:tc>
          <w:tcPr>
            <w:tcW w:w="400" w:type="pct"/>
            <w:tcBorders>
              <w:top w:val="nil"/>
              <w:left w:val="nil"/>
              <w:bottom w:val="single" w:sz="4" w:space="0" w:color="000000"/>
              <w:right w:val="single" w:sz="4" w:space="0" w:color="000000"/>
            </w:tcBorders>
            <w:shd w:val="clear" w:color="auto" w:fill="auto"/>
            <w:hideMark/>
          </w:tcPr>
          <w:p w14:paraId="038423F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7F6496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0E9739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Meningkatnya Pemahaman Nelayan tentang Keselamatan Pelayaran</w:t>
            </w:r>
          </w:p>
        </w:tc>
        <w:tc>
          <w:tcPr>
            <w:tcW w:w="335" w:type="pct"/>
            <w:tcBorders>
              <w:top w:val="nil"/>
              <w:left w:val="nil"/>
              <w:bottom w:val="single" w:sz="4" w:space="0" w:color="000000"/>
              <w:right w:val="single" w:sz="4" w:space="0" w:color="000000"/>
            </w:tcBorders>
            <w:shd w:val="clear" w:color="auto" w:fill="auto"/>
            <w:hideMark/>
          </w:tcPr>
          <w:p w14:paraId="2704EB0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100 Orang</w:t>
            </w:r>
          </w:p>
        </w:tc>
        <w:tc>
          <w:tcPr>
            <w:tcW w:w="328" w:type="pct"/>
            <w:tcBorders>
              <w:top w:val="nil"/>
              <w:left w:val="nil"/>
              <w:bottom w:val="single" w:sz="4" w:space="0" w:color="000000"/>
              <w:right w:val="single" w:sz="4" w:space="0" w:color="000000"/>
            </w:tcBorders>
            <w:shd w:val="clear" w:color="auto" w:fill="auto"/>
            <w:hideMark/>
          </w:tcPr>
          <w:p w14:paraId="02B9771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0195C8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7FF9E5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Kab. Sukabumi, Cikembar, Sukamulya</w:t>
            </w:r>
          </w:p>
        </w:tc>
        <w:tc>
          <w:tcPr>
            <w:tcW w:w="469" w:type="pct"/>
            <w:tcBorders>
              <w:top w:val="nil"/>
              <w:left w:val="nil"/>
              <w:bottom w:val="single" w:sz="4" w:space="0" w:color="000000"/>
              <w:right w:val="single" w:sz="4" w:space="0" w:color="000000"/>
            </w:tcBorders>
            <w:shd w:val="clear" w:color="auto" w:fill="auto"/>
            <w:noWrap/>
            <w:hideMark/>
          </w:tcPr>
          <w:p w14:paraId="7469F3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56.000.000</w:t>
            </w:r>
          </w:p>
        </w:tc>
        <w:tc>
          <w:tcPr>
            <w:tcW w:w="386" w:type="pct"/>
            <w:tcBorders>
              <w:top w:val="nil"/>
              <w:left w:val="nil"/>
              <w:bottom w:val="single" w:sz="4" w:space="0" w:color="000000"/>
              <w:right w:val="single" w:sz="4" w:space="0" w:color="000000"/>
            </w:tcBorders>
            <w:shd w:val="clear" w:color="auto" w:fill="auto"/>
            <w:hideMark/>
          </w:tcPr>
          <w:p w14:paraId="1FC09FA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4AE44D"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379235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94DA4A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62B1C7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593F3B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2,13</w:t>
            </w:r>
          </w:p>
        </w:tc>
        <w:tc>
          <w:tcPr>
            <w:tcW w:w="178" w:type="pct"/>
            <w:tcBorders>
              <w:top w:val="nil"/>
              <w:left w:val="nil"/>
              <w:bottom w:val="single" w:sz="4" w:space="0" w:color="000000"/>
              <w:right w:val="single" w:sz="4" w:space="0" w:color="000000"/>
            </w:tcBorders>
            <w:shd w:val="clear" w:color="auto" w:fill="auto"/>
            <w:hideMark/>
          </w:tcPr>
          <w:p w14:paraId="69DAEB6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0E85ADF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Pembangunan dan Penerbitan Izin Pembangunan dan Pengoperasian Pelabuhan Sungai dan Danau</w:t>
            </w:r>
          </w:p>
        </w:tc>
        <w:tc>
          <w:tcPr>
            <w:tcW w:w="469" w:type="pct"/>
            <w:tcBorders>
              <w:top w:val="nil"/>
              <w:left w:val="nil"/>
              <w:bottom w:val="single" w:sz="4" w:space="0" w:color="000000"/>
              <w:right w:val="single" w:sz="4" w:space="0" w:color="000000"/>
            </w:tcBorders>
            <w:shd w:val="clear" w:color="auto" w:fill="auto"/>
            <w:noWrap/>
            <w:hideMark/>
          </w:tcPr>
          <w:p w14:paraId="396F33D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300.000.000</w:t>
            </w:r>
          </w:p>
        </w:tc>
        <w:tc>
          <w:tcPr>
            <w:tcW w:w="386" w:type="pct"/>
            <w:tcBorders>
              <w:top w:val="nil"/>
              <w:left w:val="nil"/>
              <w:bottom w:val="single" w:sz="4" w:space="0" w:color="000000"/>
              <w:right w:val="single" w:sz="4" w:space="0" w:color="000000"/>
            </w:tcBorders>
            <w:shd w:val="clear" w:color="auto" w:fill="auto"/>
            <w:hideMark/>
          </w:tcPr>
          <w:p w14:paraId="7A23D2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C03B64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13252AA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3E10F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C09226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457AAE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2,13</w:t>
            </w:r>
          </w:p>
        </w:tc>
        <w:tc>
          <w:tcPr>
            <w:tcW w:w="178" w:type="pct"/>
            <w:tcBorders>
              <w:top w:val="nil"/>
              <w:left w:val="nil"/>
              <w:bottom w:val="single" w:sz="4" w:space="0" w:color="000000"/>
              <w:right w:val="single" w:sz="4" w:space="0" w:color="000000"/>
            </w:tcBorders>
            <w:shd w:val="clear" w:color="auto" w:fill="auto"/>
            <w:noWrap/>
            <w:hideMark/>
          </w:tcPr>
          <w:p w14:paraId="0E977E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4DF610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Pembangunan Pelabuhan Sungai dan Danau</w:t>
            </w:r>
          </w:p>
        </w:tc>
        <w:tc>
          <w:tcPr>
            <w:tcW w:w="400" w:type="pct"/>
            <w:tcBorders>
              <w:top w:val="nil"/>
              <w:left w:val="nil"/>
              <w:bottom w:val="single" w:sz="4" w:space="0" w:color="000000"/>
              <w:right w:val="single" w:sz="4" w:space="0" w:color="000000"/>
            </w:tcBorders>
            <w:shd w:val="clear" w:color="auto" w:fill="auto"/>
            <w:hideMark/>
          </w:tcPr>
          <w:p w14:paraId="689A605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persentase sarana dan prasarana transportasi (darat dan perairan)</w:t>
            </w:r>
          </w:p>
        </w:tc>
        <w:tc>
          <w:tcPr>
            <w:tcW w:w="273" w:type="pct"/>
            <w:tcBorders>
              <w:top w:val="nil"/>
              <w:left w:val="nil"/>
              <w:bottom w:val="single" w:sz="4" w:space="0" w:color="000000"/>
              <w:right w:val="single" w:sz="4" w:space="0" w:color="000000"/>
            </w:tcBorders>
            <w:shd w:val="clear" w:color="auto" w:fill="auto"/>
            <w:noWrap/>
            <w:hideMark/>
          </w:tcPr>
          <w:p w14:paraId="05700F0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36FC61D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Terbangunnya Talud Dermaga Apung di Sungai Cikaso</w:t>
            </w:r>
          </w:p>
        </w:tc>
        <w:tc>
          <w:tcPr>
            <w:tcW w:w="335" w:type="pct"/>
            <w:tcBorders>
              <w:top w:val="nil"/>
              <w:left w:val="nil"/>
              <w:bottom w:val="single" w:sz="4" w:space="0" w:color="000000"/>
              <w:right w:val="single" w:sz="4" w:space="0" w:color="000000"/>
            </w:tcBorders>
            <w:shd w:val="clear" w:color="auto" w:fill="auto"/>
            <w:hideMark/>
          </w:tcPr>
          <w:p w14:paraId="0B41819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3 lokasi</w:t>
            </w:r>
          </w:p>
        </w:tc>
        <w:tc>
          <w:tcPr>
            <w:tcW w:w="328" w:type="pct"/>
            <w:tcBorders>
              <w:top w:val="nil"/>
              <w:left w:val="nil"/>
              <w:bottom w:val="single" w:sz="4" w:space="0" w:color="000000"/>
              <w:right w:val="single" w:sz="4" w:space="0" w:color="000000"/>
            </w:tcBorders>
            <w:shd w:val="clear" w:color="auto" w:fill="auto"/>
            <w:hideMark/>
          </w:tcPr>
          <w:p w14:paraId="6B146E1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9CF6C9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5851A8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E5829D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300.000.000</w:t>
            </w:r>
          </w:p>
        </w:tc>
        <w:tc>
          <w:tcPr>
            <w:tcW w:w="386" w:type="pct"/>
            <w:tcBorders>
              <w:top w:val="nil"/>
              <w:left w:val="nil"/>
              <w:bottom w:val="single" w:sz="4" w:space="0" w:color="000000"/>
              <w:right w:val="single" w:sz="4" w:space="0" w:color="000000"/>
            </w:tcBorders>
            <w:shd w:val="clear" w:color="auto" w:fill="auto"/>
            <w:hideMark/>
          </w:tcPr>
          <w:p w14:paraId="674A64A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179EA13" w14:textId="77777777" w:rsidTr="00173BBD">
        <w:trPr>
          <w:trHeight w:val="255"/>
        </w:trPr>
        <w:tc>
          <w:tcPr>
            <w:tcW w:w="4145" w:type="pct"/>
            <w:gridSpan w:val="13"/>
            <w:tcBorders>
              <w:top w:val="single" w:sz="4" w:space="0" w:color="000000"/>
              <w:left w:val="single" w:sz="4" w:space="0" w:color="000000"/>
              <w:bottom w:val="single" w:sz="4" w:space="0" w:color="000000"/>
              <w:right w:val="single" w:sz="4" w:space="0" w:color="000000"/>
            </w:tcBorders>
            <w:shd w:val="clear" w:color="000000" w:fill="FFFF00"/>
            <w:hideMark/>
          </w:tcPr>
          <w:p w14:paraId="2573AAD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TOTAL</w:t>
            </w:r>
          </w:p>
        </w:tc>
        <w:tc>
          <w:tcPr>
            <w:tcW w:w="469" w:type="pct"/>
            <w:tcBorders>
              <w:top w:val="nil"/>
              <w:left w:val="nil"/>
              <w:bottom w:val="single" w:sz="4" w:space="0" w:color="000000"/>
              <w:right w:val="single" w:sz="4" w:space="0" w:color="000000"/>
            </w:tcBorders>
            <w:shd w:val="clear" w:color="000000" w:fill="FFFF00"/>
            <w:noWrap/>
            <w:hideMark/>
          </w:tcPr>
          <w:p w14:paraId="616CC72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47.908.148.383</w:t>
            </w:r>
          </w:p>
        </w:tc>
        <w:tc>
          <w:tcPr>
            <w:tcW w:w="386" w:type="pct"/>
            <w:tcBorders>
              <w:top w:val="nil"/>
              <w:left w:val="nil"/>
              <w:bottom w:val="single" w:sz="4" w:space="0" w:color="000000"/>
              <w:right w:val="single" w:sz="4" w:space="0" w:color="000000"/>
            </w:tcBorders>
            <w:shd w:val="clear" w:color="000000" w:fill="FFFF00"/>
            <w:hideMark/>
          </w:tcPr>
          <w:p w14:paraId="2521EC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bl>
    <w:p w14:paraId="1A5159B7"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3DEB7807" w14:textId="77777777" w:rsidR="004464D0" w:rsidRPr="005E30DE" w:rsidRDefault="004464D0" w:rsidP="002748BD">
      <w:pPr>
        <w:pStyle w:val="ListParagraph"/>
        <w:autoSpaceDE w:val="0"/>
        <w:autoSpaceDN w:val="0"/>
        <w:adjustRightInd w:val="0"/>
        <w:ind w:left="0"/>
        <w:rPr>
          <w:rFonts w:ascii="Bookman Old Style" w:hAnsi="Bookman Old Style" w:cs="Times New Roman"/>
          <w:sz w:val="22"/>
        </w:rPr>
        <w:sectPr w:rsidR="004464D0" w:rsidRPr="005E30DE" w:rsidSect="005A56F6">
          <w:pgSz w:w="18720" w:h="12242" w:orient="landscape" w:code="14"/>
          <w:pgMar w:top="1701" w:right="2274" w:bottom="1701" w:left="1701" w:header="720" w:footer="720" w:gutter="0"/>
          <w:cols w:space="720"/>
          <w:docGrid w:linePitch="360"/>
        </w:sectPr>
      </w:pPr>
    </w:p>
    <w:p w14:paraId="074ADDB4" w14:textId="77777777" w:rsidR="005B1A9F" w:rsidRPr="005E30DE" w:rsidRDefault="005E0E19" w:rsidP="00731ED8">
      <w:pPr>
        <w:pStyle w:val="ListParagraph"/>
        <w:numPr>
          <w:ilvl w:val="1"/>
          <w:numId w:val="12"/>
        </w:numPr>
        <w:rPr>
          <w:rFonts w:ascii="Bookman Old Style" w:hAnsi="Bookman Old Style" w:cs="Times New Roman"/>
          <w:b/>
          <w:sz w:val="22"/>
        </w:rPr>
      </w:pPr>
      <w:r w:rsidRPr="005E30DE">
        <w:rPr>
          <w:rFonts w:ascii="Bookman Old Style" w:hAnsi="Bookman Old Style" w:cs="Times New Roman"/>
          <w:b/>
          <w:bCs/>
          <w:sz w:val="22"/>
        </w:rPr>
        <w:lastRenderedPageBreak/>
        <w:t>Penelaahan Usulan Program Dan Kegiatan Masyarakat</w:t>
      </w:r>
    </w:p>
    <w:p w14:paraId="5E27EFB9" w14:textId="77777777" w:rsidR="005E0E19" w:rsidRPr="005E30DE" w:rsidRDefault="005E0E19" w:rsidP="002748BD">
      <w:pPr>
        <w:pStyle w:val="ListParagraph"/>
        <w:rPr>
          <w:rFonts w:ascii="Bookman Old Style" w:hAnsi="Bookman Old Style" w:cs="Times New Roman"/>
          <w:b/>
          <w:sz w:val="22"/>
        </w:rPr>
      </w:pPr>
    </w:p>
    <w:p w14:paraId="3D2461ED" w14:textId="72AA0473" w:rsidR="00E413A8" w:rsidRDefault="00E413A8" w:rsidP="00D06304">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Usulan program dan kegiatan dari masyarakat merupakan bagian dari kegiatan jaring aspirasi terkait kebutuhan dan harapan pemangku kepentingan, terhadap prioritas dan sasaran pelayanan serta kebutuhan pembangunan </w:t>
      </w:r>
      <w:r w:rsidR="003B1A22" w:rsidRPr="005E30DE">
        <w:rPr>
          <w:rFonts w:ascii="Bookman Old Style" w:hAnsi="Bookman Old Style" w:cs="Times New Roman"/>
          <w:sz w:val="22"/>
        </w:rPr>
        <w:t>Tahun</w:t>
      </w:r>
      <w:r w:rsidRPr="005E30DE">
        <w:rPr>
          <w:rFonts w:ascii="Bookman Old Style" w:hAnsi="Bookman Old Style" w:cs="Times New Roman"/>
          <w:sz w:val="22"/>
        </w:rPr>
        <w:t xml:space="preserve"> yang direncakan, sesuai dengan tugas dan fungsi Perangkat Daerah. Usulan-usulan tersebut disajikan dalam tabel.2.</w:t>
      </w:r>
      <w:r w:rsidR="00515051" w:rsidRPr="005E30DE">
        <w:rPr>
          <w:rFonts w:ascii="Bookman Old Style" w:hAnsi="Bookman Old Style" w:cs="Times New Roman"/>
          <w:sz w:val="22"/>
        </w:rPr>
        <w:t>4</w:t>
      </w:r>
      <w:r w:rsidRPr="005E30DE">
        <w:rPr>
          <w:rFonts w:ascii="Bookman Old Style" w:hAnsi="Bookman Old Style" w:cs="Times New Roman"/>
          <w:sz w:val="22"/>
        </w:rPr>
        <w:t xml:space="preserve">. Usulan Program dan Kegiatan dari Para Pemangku Kepentingan </w:t>
      </w:r>
      <w:r w:rsidR="003B1A22" w:rsidRPr="005E30DE">
        <w:rPr>
          <w:rFonts w:ascii="Bookman Old Style" w:hAnsi="Bookman Old Style" w:cs="Times New Roman"/>
          <w:sz w:val="22"/>
        </w:rPr>
        <w:t>Tahun</w:t>
      </w:r>
      <w:r w:rsidR="004464D0">
        <w:rPr>
          <w:rFonts w:ascii="Bookman Old Style" w:hAnsi="Bookman Old Style" w:cs="Times New Roman"/>
          <w:sz w:val="22"/>
        </w:rPr>
        <w:t xml:space="preserve"> 2021</w:t>
      </w:r>
      <w:r w:rsidRPr="005E30DE">
        <w:rPr>
          <w:rFonts w:ascii="Bookman Old Style" w:hAnsi="Bookman Old Style" w:cs="Times New Roman"/>
          <w:sz w:val="22"/>
        </w:rPr>
        <w:t>.</w:t>
      </w:r>
    </w:p>
    <w:p w14:paraId="7F79AD21" w14:textId="79F3C6D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820300D" w14:textId="25E025A3"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310998F" w14:textId="4EDFD765"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C570C5D" w14:textId="3282415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4A11CD05" w14:textId="27F322EB"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58F4CA4" w14:textId="557BFD0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0A7D4E3" w14:textId="119EB0E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FF6513D" w14:textId="77973C2A"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FEC217F" w14:textId="20CE0A4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B6D63D2" w14:textId="4E9B25D6"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1076593" w14:textId="03D0824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122E1BD" w14:textId="623B0AD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E1BCBA0" w14:textId="5B5F73B8"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7E73554" w14:textId="7BF5CF66"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0226DDF" w14:textId="63DDDA8D"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51164B8F" w14:textId="5F5D7BD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06517F0" w14:textId="61541F7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346EFF0" w14:textId="036FCBB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2E7EDBF" w14:textId="46989B4B"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678A5D17" w14:textId="42223B2F"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6454F45" w14:textId="1BFED1B3"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9BF8C62" w14:textId="6479429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AFCCDDD" w14:textId="6F72487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E51D086" w14:textId="73B96471"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A4F32FF" w14:textId="3B64228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B8C5561" w14:textId="21B42BA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7FB6F1A" w14:textId="23E1EC3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D300DE4" w14:textId="2791ACBC"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A9C7806" w14:textId="77777777" w:rsidR="00173BBD" w:rsidRPr="005E30DE" w:rsidRDefault="00173BBD" w:rsidP="00D06304">
      <w:pPr>
        <w:autoSpaceDE w:val="0"/>
        <w:autoSpaceDN w:val="0"/>
        <w:adjustRightInd w:val="0"/>
        <w:spacing w:line="360" w:lineRule="auto"/>
        <w:ind w:left="709" w:firstLine="709"/>
        <w:rPr>
          <w:rFonts w:ascii="Bookman Old Style" w:hAnsi="Bookman Old Style" w:cs="Times New Roman"/>
          <w:sz w:val="22"/>
        </w:rPr>
      </w:pPr>
    </w:p>
    <w:p w14:paraId="647C2517" w14:textId="77777777" w:rsidR="00A35B36" w:rsidRPr="005A56F6" w:rsidRDefault="00A35B36" w:rsidP="005A56F6">
      <w:pPr>
        <w:rPr>
          <w:rFonts w:ascii="Bookman Old Style" w:hAnsi="Bookman Old Style" w:cs="Times New Roman"/>
          <w:b/>
          <w:sz w:val="22"/>
        </w:rPr>
      </w:pPr>
    </w:p>
    <w:p w14:paraId="29D7B407" w14:textId="53223973" w:rsidR="00173BBD" w:rsidRDefault="00173BBD" w:rsidP="00B023EB">
      <w:pPr>
        <w:pStyle w:val="ListParagraph"/>
        <w:autoSpaceDE w:val="0"/>
        <w:autoSpaceDN w:val="0"/>
        <w:adjustRightInd w:val="0"/>
        <w:ind w:left="709"/>
        <w:rPr>
          <w:rFonts w:ascii="Bookman Old Style" w:hAnsi="Bookman Old Style" w:cs="Times New Roman"/>
          <w:sz w:val="22"/>
        </w:rPr>
      </w:pPr>
    </w:p>
    <w:p w14:paraId="6302C080" w14:textId="7B9FD287" w:rsidR="00173BBD" w:rsidRDefault="00173BBD" w:rsidP="00B023EB">
      <w:pPr>
        <w:pStyle w:val="ListParagraph"/>
        <w:autoSpaceDE w:val="0"/>
        <w:autoSpaceDN w:val="0"/>
        <w:adjustRightInd w:val="0"/>
        <w:ind w:left="709"/>
        <w:rPr>
          <w:rFonts w:ascii="Bookman Old Style" w:hAnsi="Bookman Old Style" w:cs="Times New Roman"/>
          <w:sz w:val="22"/>
        </w:rPr>
      </w:pPr>
    </w:p>
    <w:p w14:paraId="3D5C71B1" w14:textId="1E825577" w:rsidR="00173BBD" w:rsidRDefault="00173BBD" w:rsidP="00B023EB">
      <w:pPr>
        <w:pStyle w:val="ListParagraph"/>
        <w:autoSpaceDE w:val="0"/>
        <w:autoSpaceDN w:val="0"/>
        <w:adjustRightInd w:val="0"/>
        <w:ind w:left="709"/>
        <w:rPr>
          <w:rFonts w:ascii="Bookman Old Style" w:hAnsi="Bookman Old Style" w:cs="Times New Roman"/>
          <w:sz w:val="22"/>
        </w:rPr>
      </w:pPr>
    </w:p>
    <w:p w14:paraId="0915789F" w14:textId="17C11CB1" w:rsidR="00173BBD" w:rsidRDefault="00173BBD" w:rsidP="00B023EB">
      <w:pPr>
        <w:pStyle w:val="ListParagraph"/>
        <w:autoSpaceDE w:val="0"/>
        <w:autoSpaceDN w:val="0"/>
        <w:adjustRightInd w:val="0"/>
        <w:ind w:left="709"/>
        <w:rPr>
          <w:rFonts w:ascii="Bookman Old Style" w:hAnsi="Bookman Old Style" w:cs="Times New Roman"/>
          <w:sz w:val="22"/>
        </w:rPr>
      </w:pPr>
    </w:p>
    <w:p w14:paraId="66767D3A" w14:textId="6AAF0C7C" w:rsidR="00173BBD" w:rsidRDefault="00173BBD" w:rsidP="00B023EB">
      <w:pPr>
        <w:pStyle w:val="ListParagraph"/>
        <w:autoSpaceDE w:val="0"/>
        <w:autoSpaceDN w:val="0"/>
        <w:adjustRightInd w:val="0"/>
        <w:ind w:left="709"/>
        <w:rPr>
          <w:rFonts w:ascii="Bookman Old Style" w:hAnsi="Bookman Old Style" w:cs="Times New Roman"/>
          <w:sz w:val="22"/>
        </w:rPr>
      </w:pPr>
    </w:p>
    <w:p w14:paraId="587ED8E5" w14:textId="1553BFF5" w:rsidR="00173BBD" w:rsidRDefault="00173BBD" w:rsidP="00B023EB">
      <w:pPr>
        <w:pStyle w:val="ListParagraph"/>
        <w:autoSpaceDE w:val="0"/>
        <w:autoSpaceDN w:val="0"/>
        <w:adjustRightInd w:val="0"/>
        <w:ind w:left="709"/>
        <w:rPr>
          <w:rFonts w:ascii="Bookman Old Style" w:hAnsi="Bookman Old Style" w:cs="Times New Roman"/>
          <w:sz w:val="22"/>
        </w:rPr>
      </w:pPr>
    </w:p>
    <w:p w14:paraId="48F7C9A8" w14:textId="65001FF3" w:rsidR="00173BBD" w:rsidRDefault="00173BBD" w:rsidP="00B023EB">
      <w:pPr>
        <w:pStyle w:val="ListParagraph"/>
        <w:autoSpaceDE w:val="0"/>
        <w:autoSpaceDN w:val="0"/>
        <w:adjustRightInd w:val="0"/>
        <w:ind w:left="709"/>
        <w:rPr>
          <w:rFonts w:ascii="Bookman Old Style" w:hAnsi="Bookman Old Style" w:cs="Times New Roman"/>
          <w:sz w:val="22"/>
        </w:rPr>
      </w:pPr>
    </w:p>
    <w:p w14:paraId="50D69906" w14:textId="53B95CA9" w:rsidR="00173BBD" w:rsidRDefault="00173BBD" w:rsidP="00B023EB">
      <w:pPr>
        <w:pStyle w:val="ListParagraph"/>
        <w:autoSpaceDE w:val="0"/>
        <w:autoSpaceDN w:val="0"/>
        <w:adjustRightInd w:val="0"/>
        <w:ind w:left="709"/>
        <w:rPr>
          <w:rFonts w:ascii="Bookman Old Style" w:hAnsi="Bookman Old Style" w:cs="Times New Roman"/>
          <w:sz w:val="22"/>
        </w:rPr>
      </w:pPr>
    </w:p>
    <w:p w14:paraId="0924A54D" w14:textId="5DE62FA5" w:rsidR="00173BBD" w:rsidRDefault="00173BBD" w:rsidP="00B023EB">
      <w:pPr>
        <w:pStyle w:val="ListParagraph"/>
        <w:autoSpaceDE w:val="0"/>
        <w:autoSpaceDN w:val="0"/>
        <w:adjustRightInd w:val="0"/>
        <w:ind w:left="709"/>
        <w:rPr>
          <w:rFonts w:ascii="Bookman Old Style" w:hAnsi="Bookman Old Style" w:cs="Times New Roman"/>
          <w:sz w:val="22"/>
        </w:rPr>
      </w:pPr>
    </w:p>
    <w:p w14:paraId="62BEC161" w14:textId="4B0D8A6B" w:rsidR="00173BBD" w:rsidRDefault="00173BBD" w:rsidP="00B023EB">
      <w:pPr>
        <w:pStyle w:val="ListParagraph"/>
        <w:autoSpaceDE w:val="0"/>
        <w:autoSpaceDN w:val="0"/>
        <w:adjustRightInd w:val="0"/>
        <w:ind w:left="709"/>
        <w:rPr>
          <w:rFonts w:ascii="Bookman Old Style" w:hAnsi="Bookman Old Style" w:cs="Times New Roman"/>
          <w:sz w:val="22"/>
        </w:rPr>
      </w:pPr>
    </w:p>
    <w:p w14:paraId="6183FF17" w14:textId="1FDDF57E" w:rsidR="00173BBD" w:rsidRDefault="00173BBD" w:rsidP="00B023EB">
      <w:pPr>
        <w:pStyle w:val="ListParagraph"/>
        <w:autoSpaceDE w:val="0"/>
        <w:autoSpaceDN w:val="0"/>
        <w:adjustRightInd w:val="0"/>
        <w:ind w:left="709"/>
        <w:rPr>
          <w:rFonts w:ascii="Bookman Old Style" w:hAnsi="Bookman Old Style" w:cs="Times New Roman"/>
          <w:sz w:val="22"/>
        </w:rPr>
      </w:pPr>
    </w:p>
    <w:p w14:paraId="211F97FA" w14:textId="541603F2" w:rsidR="00173BBD" w:rsidRDefault="00173BBD" w:rsidP="00B023EB">
      <w:pPr>
        <w:pStyle w:val="ListParagraph"/>
        <w:autoSpaceDE w:val="0"/>
        <w:autoSpaceDN w:val="0"/>
        <w:adjustRightInd w:val="0"/>
        <w:ind w:left="709"/>
        <w:rPr>
          <w:rFonts w:ascii="Bookman Old Style" w:hAnsi="Bookman Old Style" w:cs="Times New Roman"/>
          <w:sz w:val="22"/>
        </w:rPr>
      </w:pPr>
    </w:p>
    <w:p w14:paraId="6BA2489B" w14:textId="4BC85F83" w:rsidR="00173BBD" w:rsidRDefault="00173BBD" w:rsidP="00B023EB">
      <w:pPr>
        <w:pStyle w:val="ListParagraph"/>
        <w:autoSpaceDE w:val="0"/>
        <w:autoSpaceDN w:val="0"/>
        <w:adjustRightInd w:val="0"/>
        <w:ind w:left="709"/>
        <w:rPr>
          <w:rFonts w:ascii="Bookman Old Style" w:hAnsi="Bookman Old Style" w:cs="Times New Roman"/>
          <w:sz w:val="22"/>
        </w:rPr>
      </w:pPr>
    </w:p>
    <w:p w14:paraId="61051282" w14:textId="1AA3F0FA" w:rsidR="00173BBD" w:rsidRDefault="00173BBD" w:rsidP="00B023EB">
      <w:pPr>
        <w:pStyle w:val="ListParagraph"/>
        <w:autoSpaceDE w:val="0"/>
        <w:autoSpaceDN w:val="0"/>
        <w:adjustRightInd w:val="0"/>
        <w:ind w:left="709"/>
        <w:rPr>
          <w:rFonts w:ascii="Bookman Old Style" w:hAnsi="Bookman Old Style" w:cs="Times New Roman"/>
          <w:sz w:val="22"/>
        </w:rPr>
      </w:pPr>
    </w:p>
    <w:p w14:paraId="1E6061F1" w14:textId="729A1A16" w:rsidR="00173BBD" w:rsidRDefault="00173BBD" w:rsidP="00B023EB">
      <w:pPr>
        <w:pStyle w:val="ListParagraph"/>
        <w:autoSpaceDE w:val="0"/>
        <w:autoSpaceDN w:val="0"/>
        <w:adjustRightInd w:val="0"/>
        <w:ind w:left="709"/>
        <w:rPr>
          <w:rFonts w:ascii="Bookman Old Style" w:hAnsi="Bookman Old Style" w:cs="Times New Roman"/>
          <w:sz w:val="22"/>
        </w:rPr>
      </w:pPr>
    </w:p>
    <w:p w14:paraId="1CE7BF65" w14:textId="77777777" w:rsidR="00173BBD" w:rsidRPr="005E30DE" w:rsidRDefault="00173BBD" w:rsidP="00B023EB">
      <w:pPr>
        <w:pStyle w:val="ListParagraph"/>
        <w:autoSpaceDE w:val="0"/>
        <w:autoSpaceDN w:val="0"/>
        <w:adjustRightInd w:val="0"/>
        <w:ind w:left="709"/>
        <w:rPr>
          <w:rFonts w:ascii="Bookman Old Style" w:hAnsi="Bookman Old Style" w:cs="Times New Roman"/>
          <w:sz w:val="22"/>
        </w:rPr>
      </w:pPr>
    </w:p>
    <w:p w14:paraId="67FADC77" w14:textId="77777777" w:rsidR="003A7E6B" w:rsidRDefault="003A7E6B" w:rsidP="0041537B">
      <w:pPr>
        <w:autoSpaceDE w:val="0"/>
        <w:autoSpaceDN w:val="0"/>
        <w:adjustRightInd w:val="0"/>
        <w:rPr>
          <w:rFonts w:ascii="Bookman Old Style" w:hAnsi="Bookman Old Style" w:cs="Times New Roman"/>
          <w:b/>
          <w:bCs/>
          <w:sz w:val="22"/>
        </w:rPr>
        <w:sectPr w:rsidR="003A7E6B" w:rsidSect="005A56F6">
          <w:pgSz w:w="12242" w:h="18720" w:code="14"/>
          <w:pgMar w:top="1701" w:right="1701" w:bottom="2274" w:left="1701" w:header="720" w:footer="720" w:gutter="0"/>
          <w:cols w:space="720"/>
          <w:docGrid w:linePitch="360"/>
        </w:sectPr>
      </w:pPr>
    </w:p>
    <w:p w14:paraId="15665034" w14:textId="357F1950" w:rsidR="00794863" w:rsidRPr="0041537B" w:rsidRDefault="00794863" w:rsidP="0041537B">
      <w:pPr>
        <w:autoSpaceDE w:val="0"/>
        <w:autoSpaceDN w:val="0"/>
        <w:adjustRightInd w:val="0"/>
        <w:rPr>
          <w:rFonts w:ascii="Bookman Old Style" w:hAnsi="Bookman Old Style" w:cs="Times New Roman"/>
          <w:b/>
          <w:bCs/>
          <w:sz w:val="22"/>
        </w:rPr>
      </w:pPr>
    </w:p>
    <w:p w14:paraId="5310ADA3" w14:textId="5F27FCD0" w:rsidR="00A94421" w:rsidRPr="009115BD" w:rsidRDefault="002222D6" w:rsidP="009115BD">
      <w:pPr>
        <w:jc w:val="center"/>
        <w:rPr>
          <w:rFonts w:ascii="Bookman Old Style" w:hAnsi="Bookman Old Style"/>
          <w:b/>
          <w:bCs/>
          <w:szCs w:val="24"/>
        </w:rPr>
      </w:pPr>
      <w:bookmarkStart w:id="5" w:name="_Toc15889805"/>
      <w:r w:rsidRPr="009115BD">
        <w:rPr>
          <w:rFonts w:ascii="Bookman Old Style" w:hAnsi="Bookman Old Style"/>
          <w:b/>
          <w:bCs/>
          <w:szCs w:val="24"/>
        </w:rPr>
        <w:t>BAB I</w:t>
      </w:r>
      <w:bookmarkEnd w:id="5"/>
      <w:r w:rsidR="009F7E99">
        <w:rPr>
          <w:rFonts w:ascii="Bookman Old Style" w:hAnsi="Bookman Old Style"/>
          <w:b/>
          <w:bCs/>
          <w:szCs w:val="24"/>
        </w:rPr>
        <w:t>II</w:t>
      </w:r>
    </w:p>
    <w:p w14:paraId="0AD3CED6" w14:textId="77777777" w:rsidR="002222D6" w:rsidRPr="009115BD" w:rsidRDefault="002222D6" w:rsidP="009115BD">
      <w:pPr>
        <w:jc w:val="center"/>
        <w:rPr>
          <w:rFonts w:ascii="Bookman Old Style" w:hAnsi="Bookman Old Style"/>
          <w:b/>
          <w:bCs/>
          <w:szCs w:val="24"/>
        </w:rPr>
      </w:pPr>
    </w:p>
    <w:p w14:paraId="7B26DFEF" w14:textId="77777777" w:rsidR="007F7EAB" w:rsidRPr="009115BD" w:rsidRDefault="002222D6" w:rsidP="009115BD">
      <w:pPr>
        <w:jc w:val="center"/>
        <w:rPr>
          <w:rFonts w:ascii="Bookman Old Style" w:eastAsia="Arial" w:hAnsi="Bookman Old Style" w:cs="Tahoma"/>
          <w:b/>
          <w:bCs/>
          <w:szCs w:val="24"/>
        </w:rPr>
      </w:pPr>
      <w:bookmarkStart w:id="6" w:name="_Toc15889806"/>
      <w:r w:rsidRPr="009115BD">
        <w:rPr>
          <w:rFonts w:ascii="Bookman Old Style" w:eastAsia="Arial" w:hAnsi="Bookman Old Style" w:cs="Tahoma"/>
          <w:b/>
          <w:bCs/>
          <w:szCs w:val="24"/>
        </w:rPr>
        <w:t>RENCANA KERJA DAN PENDANAAN PERANGKAT  DA</w:t>
      </w:r>
      <w:bookmarkStart w:id="7" w:name="RANGE!A1:U388"/>
      <w:r w:rsidR="0033037B" w:rsidRPr="009115BD">
        <w:rPr>
          <w:rFonts w:ascii="Bookman Old Style" w:eastAsia="Arial" w:hAnsi="Bookman Old Style" w:cs="Tahoma"/>
          <w:b/>
          <w:bCs/>
          <w:szCs w:val="24"/>
        </w:rPr>
        <w:t>ERAH</w:t>
      </w:r>
      <w:bookmarkEnd w:id="6"/>
    </w:p>
    <w:p w14:paraId="206F0BF7" w14:textId="77777777" w:rsidR="0041537B" w:rsidRDefault="0041537B" w:rsidP="0033037B">
      <w:pPr>
        <w:autoSpaceDE w:val="0"/>
        <w:autoSpaceDN w:val="0"/>
        <w:adjustRightInd w:val="0"/>
        <w:jc w:val="center"/>
        <w:rPr>
          <w:rFonts w:ascii="Bookman Old Style" w:eastAsia="Arial" w:hAnsi="Bookman Old Style" w:cs="Tahoma"/>
          <w:b/>
          <w:sz w:val="23"/>
        </w:rPr>
      </w:pPr>
    </w:p>
    <w:p w14:paraId="4B9DFACD" w14:textId="77777777" w:rsidR="0041537B" w:rsidRDefault="0041537B" w:rsidP="0041537B">
      <w:pPr>
        <w:autoSpaceDE w:val="0"/>
        <w:autoSpaceDN w:val="0"/>
        <w:adjustRightInd w:val="0"/>
        <w:rPr>
          <w:rFonts w:ascii="Bookman Old Style" w:eastAsia="Arial" w:hAnsi="Bookman Old Style" w:cs="Tahoma"/>
          <w:b/>
          <w:sz w:val="23"/>
        </w:rPr>
      </w:pPr>
    </w:p>
    <w:p w14:paraId="7ED72EEC" w14:textId="2F30F5EA" w:rsidR="00A95471" w:rsidRDefault="0041537B" w:rsidP="00E251EA">
      <w:pPr>
        <w:autoSpaceDE w:val="0"/>
        <w:autoSpaceDN w:val="0"/>
        <w:adjustRightInd w:val="0"/>
        <w:ind w:left="720"/>
        <w:rPr>
          <w:rFonts w:ascii="Bookman Old Style" w:hAnsi="Bookman Old Style" w:cs="Times New Roman"/>
          <w:sz w:val="22"/>
        </w:rPr>
      </w:pPr>
      <w:r>
        <w:rPr>
          <w:rFonts w:ascii="Bookman Old Style" w:eastAsia="Arial" w:hAnsi="Bookman Old Style" w:cs="Tahoma"/>
          <w:bCs/>
          <w:sz w:val="23"/>
        </w:rPr>
        <w:t>Berikut ini adalah kegiatan-kegiatan yang  sudah di  validasi oleh bappeda  yang terda</w:t>
      </w:r>
      <w:r w:rsidR="00462E59">
        <w:rPr>
          <w:rFonts w:ascii="Bookman Old Style" w:eastAsia="Arial" w:hAnsi="Bookman Old Style" w:cs="Tahoma"/>
          <w:bCs/>
          <w:sz w:val="23"/>
        </w:rPr>
        <w:t>p</w:t>
      </w:r>
      <w:r w:rsidR="0053562E">
        <w:rPr>
          <w:rFonts w:ascii="Bookman Old Style" w:eastAsia="Arial" w:hAnsi="Bookman Old Style" w:cs="Tahoma"/>
          <w:bCs/>
          <w:sz w:val="23"/>
        </w:rPr>
        <w:t>at dalam RKPD online tahun 2021</w:t>
      </w:r>
      <w:bookmarkEnd w:id="7"/>
    </w:p>
    <w:p w14:paraId="18936FD4" w14:textId="77777777" w:rsidR="00A95471" w:rsidRPr="00A95471" w:rsidRDefault="00A95471" w:rsidP="00A95471">
      <w:pPr>
        <w:rPr>
          <w:rFonts w:ascii="Bookman Old Style" w:hAnsi="Bookman Old Style" w:cs="Times New Roman"/>
          <w:sz w:val="22"/>
        </w:rPr>
      </w:pPr>
    </w:p>
    <w:p w14:paraId="781EE90C" w14:textId="6B35C951" w:rsidR="00A95471" w:rsidRDefault="00A95471" w:rsidP="00A95471">
      <w:pPr>
        <w:rPr>
          <w:rFonts w:ascii="Bookman Old Style" w:hAnsi="Bookman Old Style" w:cs="Times New Roman"/>
          <w:sz w:val="22"/>
        </w:rPr>
      </w:pPr>
    </w:p>
    <w:tbl>
      <w:tblPr>
        <w:tblW w:w="5000" w:type="pct"/>
        <w:tblLook w:val="04A0" w:firstRow="1" w:lastRow="0" w:firstColumn="1" w:lastColumn="0" w:noHBand="0" w:noVBand="1"/>
      </w:tblPr>
      <w:tblGrid>
        <w:gridCol w:w="290"/>
        <w:gridCol w:w="365"/>
        <w:gridCol w:w="365"/>
        <w:gridCol w:w="476"/>
        <w:gridCol w:w="365"/>
        <w:gridCol w:w="1439"/>
        <w:gridCol w:w="1342"/>
        <w:gridCol w:w="729"/>
        <w:gridCol w:w="997"/>
        <w:gridCol w:w="910"/>
        <w:gridCol w:w="646"/>
        <w:gridCol w:w="1291"/>
        <w:gridCol w:w="860"/>
        <w:gridCol w:w="589"/>
        <w:gridCol w:w="646"/>
        <w:gridCol w:w="1146"/>
        <w:gridCol w:w="1146"/>
        <w:gridCol w:w="1133"/>
      </w:tblGrid>
      <w:tr w:rsidR="00A95471" w:rsidRPr="00A95471" w14:paraId="257632F3" w14:textId="77777777" w:rsidTr="00A95471">
        <w:trPr>
          <w:trHeight w:val="285"/>
        </w:trPr>
        <w:tc>
          <w:tcPr>
            <w:tcW w:w="575"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948A2"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Kode</w:t>
            </w:r>
          </w:p>
        </w:tc>
        <w:tc>
          <w:tcPr>
            <w:tcW w:w="5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45654"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Urusan/ Bidang Urusan Pemerintahan Daerah Dan Program/ Kegiatan</w:t>
            </w:r>
          </w:p>
        </w:tc>
        <w:tc>
          <w:tcPr>
            <w:tcW w:w="39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0A86F"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Prioritas Daerah</w:t>
            </w:r>
          </w:p>
        </w:tc>
        <w:tc>
          <w:tcPr>
            <w:tcW w:w="3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A94F3"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Sasaran Daerah</w:t>
            </w:r>
          </w:p>
        </w:tc>
        <w:tc>
          <w:tcPr>
            <w:tcW w:w="3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0F3F6"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Lokasi</w:t>
            </w:r>
          </w:p>
        </w:tc>
        <w:tc>
          <w:tcPr>
            <w:tcW w:w="1655" w:type="pct"/>
            <w:gridSpan w:val="6"/>
            <w:tcBorders>
              <w:top w:val="single" w:sz="4" w:space="0" w:color="000000"/>
              <w:left w:val="nil"/>
              <w:bottom w:val="single" w:sz="4" w:space="0" w:color="000000"/>
              <w:right w:val="single" w:sz="4" w:space="0" w:color="000000"/>
            </w:tcBorders>
            <w:shd w:val="clear" w:color="auto" w:fill="auto"/>
            <w:vAlign w:val="center"/>
            <w:hideMark/>
          </w:tcPr>
          <w:p w14:paraId="21DBFB5C"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Indikator Kinerja</w:t>
            </w:r>
          </w:p>
        </w:tc>
        <w:tc>
          <w:tcPr>
            <w:tcW w:w="44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6CDD8"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Pagu Indikatif (Rp.)</w:t>
            </w:r>
          </w:p>
        </w:tc>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538DA5"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Prakiraan Maju (Rp.)</w:t>
            </w:r>
          </w:p>
        </w:tc>
        <w:tc>
          <w:tcPr>
            <w:tcW w:w="333" w:type="pct"/>
            <w:tcBorders>
              <w:top w:val="single" w:sz="4" w:space="0" w:color="000000"/>
              <w:left w:val="nil"/>
              <w:bottom w:val="single" w:sz="4" w:space="0" w:color="000000"/>
              <w:right w:val="single" w:sz="4" w:space="0" w:color="000000"/>
            </w:tcBorders>
            <w:shd w:val="clear" w:color="auto" w:fill="auto"/>
            <w:vAlign w:val="center"/>
            <w:hideMark/>
          </w:tcPr>
          <w:p w14:paraId="626DB2EE"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Keterangan</w:t>
            </w:r>
          </w:p>
        </w:tc>
      </w:tr>
      <w:tr w:rsidR="00A95471" w:rsidRPr="00A95471" w14:paraId="733AF381" w14:textId="77777777" w:rsidTr="00A95471">
        <w:trPr>
          <w:trHeight w:val="480"/>
        </w:trPr>
        <w:tc>
          <w:tcPr>
            <w:tcW w:w="575" w:type="pct"/>
            <w:gridSpan w:val="5"/>
            <w:vMerge/>
            <w:tcBorders>
              <w:top w:val="single" w:sz="4" w:space="0" w:color="000000"/>
              <w:left w:val="single" w:sz="4" w:space="0" w:color="000000"/>
              <w:bottom w:val="single" w:sz="4" w:space="0" w:color="000000"/>
              <w:right w:val="single" w:sz="4" w:space="0" w:color="000000"/>
            </w:tcBorders>
            <w:vAlign w:val="center"/>
            <w:hideMark/>
          </w:tcPr>
          <w:p w14:paraId="428D49A0"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4" w:type="pct"/>
            <w:vMerge/>
            <w:tcBorders>
              <w:top w:val="single" w:sz="4" w:space="0" w:color="000000"/>
              <w:left w:val="single" w:sz="4" w:space="0" w:color="000000"/>
              <w:bottom w:val="single" w:sz="4" w:space="0" w:color="000000"/>
              <w:right w:val="single" w:sz="4" w:space="0" w:color="000000"/>
            </w:tcBorders>
            <w:vAlign w:val="center"/>
            <w:hideMark/>
          </w:tcPr>
          <w:p w14:paraId="414E658D"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96" w:type="pct"/>
            <w:vMerge/>
            <w:tcBorders>
              <w:top w:val="single" w:sz="4" w:space="0" w:color="000000"/>
              <w:left w:val="single" w:sz="4" w:space="0" w:color="000000"/>
              <w:bottom w:val="single" w:sz="4" w:space="0" w:color="000000"/>
              <w:right w:val="single" w:sz="4" w:space="0" w:color="000000"/>
            </w:tcBorders>
            <w:vAlign w:val="center"/>
            <w:hideMark/>
          </w:tcPr>
          <w:p w14:paraId="779AB7AC"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2" w:type="pct"/>
            <w:vMerge/>
            <w:tcBorders>
              <w:top w:val="single" w:sz="4" w:space="0" w:color="000000"/>
              <w:left w:val="single" w:sz="4" w:space="0" w:color="000000"/>
              <w:bottom w:val="single" w:sz="4" w:space="0" w:color="000000"/>
              <w:right w:val="single" w:sz="4" w:space="0" w:color="000000"/>
            </w:tcBorders>
            <w:vAlign w:val="center"/>
            <w:hideMark/>
          </w:tcPr>
          <w:p w14:paraId="05853F71"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14:paraId="63DF9290"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6" w:type="pct"/>
            <w:gridSpan w:val="2"/>
            <w:tcBorders>
              <w:top w:val="single" w:sz="4" w:space="0" w:color="000000"/>
              <w:left w:val="nil"/>
              <w:bottom w:val="single" w:sz="4" w:space="0" w:color="000000"/>
              <w:right w:val="single" w:sz="4" w:space="0" w:color="000000"/>
            </w:tcBorders>
            <w:shd w:val="clear" w:color="auto" w:fill="auto"/>
            <w:vAlign w:val="center"/>
            <w:hideMark/>
          </w:tcPr>
          <w:p w14:paraId="13068737"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Capaian Program</w:t>
            </w:r>
          </w:p>
        </w:tc>
        <w:tc>
          <w:tcPr>
            <w:tcW w:w="618" w:type="pct"/>
            <w:gridSpan w:val="2"/>
            <w:tcBorders>
              <w:top w:val="single" w:sz="4" w:space="0" w:color="000000"/>
              <w:left w:val="nil"/>
              <w:bottom w:val="single" w:sz="4" w:space="0" w:color="000000"/>
              <w:right w:val="single" w:sz="4" w:space="0" w:color="000000"/>
            </w:tcBorders>
            <w:shd w:val="clear" w:color="auto" w:fill="auto"/>
            <w:vAlign w:val="center"/>
            <w:hideMark/>
          </w:tcPr>
          <w:p w14:paraId="7C7E07D8"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Keluaran Sub Kegiatan</w:t>
            </w:r>
          </w:p>
        </w:tc>
        <w:tc>
          <w:tcPr>
            <w:tcW w:w="491" w:type="pct"/>
            <w:gridSpan w:val="2"/>
            <w:tcBorders>
              <w:top w:val="single" w:sz="4" w:space="0" w:color="000000"/>
              <w:left w:val="nil"/>
              <w:bottom w:val="single" w:sz="4" w:space="0" w:color="000000"/>
              <w:right w:val="single" w:sz="4" w:space="0" w:color="000000"/>
            </w:tcBorders>
            <w:shd w:val="clear" w:color="auto" w:fill="auto"/>
            <w:vAlign w:val="center"/>
            <w:hideMark/>
          </w:tcPr>
          <w:p w14:paraId="09FFD286"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Hasil Kegiatan</w:t>
            </w:r>
          </w:p>
        </w:tc>
        <w:tc>
          <w:tcPr>
            <w:tcW w:w="440" w:type="pct"/>
            <w:vMerge/>
            <w:tcBorders>
              <w:top w:val="single" w:sz="4" w:space="0" w:color="000000"/>
              <w:left w:val="single" w:sz="4" w:space="0" w:color="000000"/>
              <w:bottom w:val="single" w:sz="4" w:space="0" w:color="000000"/>
              <w:right w:val="single" w:sz="4" w:space="0" w:color="000000"/>
            </w:tcBorders>
            <w:vAlign w:val="center"/>
            <w:hideMark/>
          </w:tcPr>
          <w:p w14:paraId="363C0545"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430" w:type="pct"/>
            <w:vMerge/>
            <w:tcBorders>
              <w:top w:val="single" w:sz="4" w:space="0" w:color="000000"/>
              <w:left w:val="single" w:sz="4" w:space="0" w:color="000000"/>
              <w:bottom w:val="single" w:sz="4" w:space="0" w:color="000000"/>
              <w:right w:val="single" w:sz="4" w:space="0" w:color="000000"/>
            </w:tcBorders>
            <w:vAlign w:val="center"/>
            <w:hideMark/>
          </w:tcPr>
          <w:p w14:paraId="37A2F073"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3"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00EF3117"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Prioritas Pembangunan Nasional</w:t>
            </w:r>
          </w:p>
        </w:tc>
      </w:tr>
      <w:tr w:rsidR="00A95471" w:rsidRPr="00A95471" w14:paraId="28AADD5F" w14:textId="77777777" w:rsidTr="00A95471">
        <w:trPr>
          <w:trHeight w:val="525"/>
        </w:trPr>
        <w:tc>
          <w:tcPr>
            <w:tcW w:w="575" w:type="pct"/>
            <w:gridSpan w:val="5"/>
            <w:vMerge/>
            <w:tcBorders>
              <w:top w:val="single" w:sz="4" w:space="0" w:color="000000"/>
              <w:left w:val="single" w:sz="4" w:space="0" w:color="000000"/>
              <w:bottom w:val="single" w:sz="4" w:space="0" w:color="000000"/>
              <w:right w:val="single" w:sz="4" w:space="0" w:color="000000"/>
            </w:tcBorders>
            <w:vAlign w:val="center"/>
            <w:hideMark/>
          </w:tcPr>
          <w:p w14:paraId="379C85E4"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4" w:type="pct"/>
            <w:vMerge/>
            <w:tcBorders>
              <w:top w:val="single" w:sz="4" w:space="0" w:color="000000"/>
              <w:left w:val="single" w:sz="4" w:space="0" w:color="000000"/>
              <w:bottom w:val="single" w:sz="4" w:space="0" w:color="000000"/>
              <w:right w:val="single" w:sz="4" w:space="0" w:color="000000"/>
            </w:tcBorders>
            <w:vAlign w:val="center"/>
            <w:hideMark/>
          </w:tcPr>
          <w:p w14:paraId="0AC93BBF"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96" w:type="pct"/>
            <w:vMerge/>
            <w:tcBorders>
              <w:top w:val="single" w:sz="4" w:space="0" w:color="000000"/>
              <w:left w:val="single" w:sz="4" w:space="0" w:color="000000"/>
              <w:bottom w:val="single" w:sz="4" w:space="0" w:color="000000"/>
              <w:right w:val="single" w:sz="4" w:space="0" w:color="000000"/>
            </w:tcBorders>
            <w:vAlign w:val="center"/>
            <w:hideMark/>
          </w:tcPr>
          <w:p w14:paraId="6505BF8A"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2" w:type="pct"/>
            <w:vMerge/>
            <w:tcBorders>
              <w:top w:val="single" w:sz="4" w:space="0" w:color="000000"/>
              <w:left w:val="single" w:sz="4" w:space="0" w:color="000000"/>
              <w:bottom w:val="single" w:sz="4" w:space="0" w:color="000000"/>
              <w:right w:val="single" w:sz="4" w:space="0" w:color="000000"/>
            </w:tcBorders>
            <w:vAlign w:val="center"/>
            <w:hideMark/>
          </w:tcPr>
          <w:p w14:paraId="2891F0F8"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14:paraId="01D619C9"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1" w:type="pct"/>
            <w:tcBorders>
              <w:top w:val="nil"/>
              <w:left w:val="nil"/>
              <w:bottom w:val="single" w:sz="4" w:space="0" w:color="000000"/>
              <w:right w:val="single" w:sz="4" w:space="0" w:color="000000"/>
            </w:tcBorders>
            <w:shd w:val="clear" w:color="auto" w:fill="auto"/>
            <w:vAlign w:val="center"/>
            <w:hideMark/>
          </w:tcPr>
          <w:p w14:paraId="0DA7F6A2"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Tolok Ukur</w:t>
            </w:r>
          </w:p>
        </w:tc>
        <w:tc>
          <w:tcPr>
            <w:tcW w:w="215" w:type="pct"/>
            <w:tcBorders>
              <w:top w:val="nil"/>
              <w:left w:val="nil"/>
              <w:bottom w:val="single" w:sz="4" w:space="0" w:color="000000"/>
              <w:right w:val="single" w:sz="4" w:space="0" w:color="000000"/>
            </w:tcBorders>
            <w:shd w:val="clear" w:color="auto" w:fill="auto"/>
            <w:vAlign w:val="center"/>
            <w:hideMark/>
          </w:tcPr>
          <w:p w14:paraId="7FAD6AAF"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380" w:type="pct"/>
            <w:tcBorders>
              <w:top w:val="nil"/>
              <w:left w:val="nil"/>
              <w:bottom w:val="single" w:sz="4" w:space="0" w:color="000000"/>
              <w:right w:val="single" w:sz="4" w:space="0" w:color="000000"/>
            </w:tcBorders>
            <w:shd w:val="clear" w:color="auto" w:fill="auto"/>
            <w:vAlign w:val="center"/>
            <w:hideMark/>
          </w:tcPr>
          <w:p w14:paraId="3AE2B782" w14:textId="77777777" w:rsidR="00A95471" w:rsidRPr="00A95471" w:rsidRDefault="00A95471" w:rsidP="00A95471">
            <w:pPr>
              <w:jc w:val="left"/>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Tolok Ukur</w:t>
            </w:r>
          </w:p>
        </w:tc>
        <w:tc>
          <w:tcPr>
            <w:tcW w:w="238" w:type="pct"/>
            <w:tcBorders>
              <w:top w:val="nil"/>
              <w:left w:val="nil"/>
              <w:bottom w:val="single" w:sz="4" w:space="0" w:color="000000"/>
              <w:right w:val="single" w:sz="4" w:space="0" w:color="000000"/>
            </w:tcBorders>
            <w:shd w:val="clear" w:color="auto" w:fill="auto"/>
            <w:vAlign w:val="center"/>
            <w:hideMark/>
          </w:tcPr>
          <w:p w14:paraId="26A6BA7D"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280" w:type="pct"/>
            <w:tcBorders>
              <w:top w:val="nil"/>
              <w:left w:val="nil"/>
              <w:bottom w:val="single" w:sz="4" w:space="0" w:color="000000"/>
              <w:right w:val="single" w:sz="4" w:space="0" w:color="000000"/>
            </w:tcBorders>
            <w:shd w:val="clear" w:color="auto" w:fill="auto"/>
            <w:vAlign w:val="center"/>
            <w:hideMark/>
          </w:tcPr>
          <w:p w14:paraId="654D1317"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Tolok Ukur</w:t>
            </w:r>
          </w:p>
        </w:tc>
        <w:tc>
          <w:tcPr>
            <w:tcW w:w="211" w:type="pct"/>
            <w:tcBorders>
              <w:top w:val="nil"/>
              <w:left w:val="nil"/>
              <w:bottom w:val="single" w:sz="4" w:space="0" w:color="000000"/>
              <w:right w:val="single" w:sz="4" w:space="0" w:color="000000"/>
            </w:tcBorders>
            <w:shd w:val="clear" w:color="auto" w:fill="auto"/>
            <w:vAlign w:val="center"/>
            <w:hideMark/>
          </w:tcPr>
          <w:p w14:paraId="58E256B6"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440" w:type="pct"/>
            <w:vMerge/>
            <w:tcBorders>
              <w:top w:val="single" w:sz="4" w:space="0" w:color="000000"/>
              <w:left w:val="single" w:sz="4" w:space="0" w:color="000000"/>
              <w:bottom w:val="single" w:sz="4" w:space="0" w:color="000000"/>
              <w:right w:val="single" w:sz="4" w:space="0" w:color="000000"/>
            </w:tcBorders>
            <w:vAlign w:val="center"/>
            <w:hideMark/>
          </w:tcPr>
          <w:p w14:paraId="7E255988"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430" w:type="pct"/>
            <w:vMerge/>
            <w:tcBorders>
              <w:top w:val="single" w:sz="4" w:space="0" w:color="000000"/>
              <w:left w:val="single" w:sz="4" w:space="0" w:color="000000"/>
              <w:bottom w:val="single" w:sz="4" w:space="0" w:color="000000"/>
              <w:right w:val="single" w:sz="4" w:space="0" w:color="000000"/>
            </w:tcBorders>
            <w:vAlign w:val="center"/>
            <w:hideMark/>
          </w:tcPr>
          <w:p w14:paraId="79E8B94E"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3" w:type="pct"/>
            <w:vMerge/>
            <w:tcBorders>
              <w:top w:val="nil"/>
              <w:left w:val="single" w:sz="4" w:space="0" w:color="000000"/>
              <w:bottom w:val="single" w:sz="4" w:space="0" w:color="000000"/>
              <w:right w:val="single" w:sz="4" w:space="0" w:color="000000"/>
            </w:tcBorders>
            <w:vAlign w:val="center"/>
            <w:hideMark/>
          </w:tcPr>
          <w:p w14:paraId="7019CBC3" w14:textId="77777777" w:rsidR="00A95471" w:rsidRPr="00A95471" w:rsidRDefault="00A95471" w:rsidP="00A95471">
            <w:pPr>
              <w:jc w:val="left"/>
              <w:rPr>
                <w:rFonts w:ascii="Times New Roman" w:eastAsia="Times New Roman" w:hAnsi="Times New Roman" w:cs="Times New Roman"/>
                <w:b/>
                <w:bCs/>
                <w:sz w:val="16"/>
                <w:szCs w:val="16"/>
                <w:lang w:eastAsia="en-US"/>
              </w:rPr>
            </w:pPr>
          </w:p>
        </w:tc>
      </w:tr>
      <w:tr w:rsidR="00A95471" w:rsidRPr="00A95471" w14:paraId="5607BECB"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3DFB3D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vAlign w:val="bottom"/>
            <w:hideMark/>
          </w:tcPr>
          <w:p w14:paraId="6A7E0B4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27" w:type="pct"/>
            <w:tcBorders>
              <w:top w:val="nil"/>
              <w:left w:val="nil"/>
              <w:bottom w:val="single" w:sz="4" w:space="0" w:color="000000"/>
              <w:right w:val="single" w:sz="4" w:space="0" w:color="000000"/>
            </w:tcBorders>
            <w:shd w:val="clear" w:color="auto" w:fill="auto"/>
            <w:vAlign w:val="bottom"/>
            <w:hideMark/>
          </w:tcPr>
          <w:p w14:paraId="00848D8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78360D8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4CB177D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25" w:type="pct"/>
            <w:gridSpan w:val="13"/>
            <w:tcBorders>
              <w:top w:val="single" w:sz="4" w:space="0" w:color="000000"/>
              <w:left w:val="nil"/>
              <w:bottom w:val="single" w:sz="4" w:space="0" w:color="000000"/>
              <w:right w:val="single" w:sz="4" w:space="0" w:color="000000"/>
            </w:tcBorders>
            <w:shd w:val="clear" w:color="auto" w:fill="auto"/>
            <w:hideMark/>
          </w:tcPr>
          <w:p w14:paraId="4F5048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URUSAN PEMERINTAHAN WAJIB YANG TIDAK BERKAITAN DENGAN PELAYANAN DASAR</w:t>
            </w:r>
          </w:p>
        </w:tc>
      </w:tr>
      <w:tr w:rsidR="00A95471" w:rsidRPr="00A95471" w14:paraId="7FCCA466"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022F454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A82160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vAlign w:val="bottom"/>
            <w:hideMark/>
          </w:tcPr>
          <w:p w14:paraId="1B93E4D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13BEAB8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14C62B7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17E1F2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URUSAN PEMERINTAHAN BIDANG PERHUBUNGAN</w:t>
            </w:r>
          </w:p>
        </w:tc>
        <w:tc>
          <w:tcPr>
            <w:tcW w:w="440" w:type="pct"/>
            <w:tcBorders>
              <w:top w:val="nil"/>
              <w:left w:val="nil"/>
              <w:bottom w:val="single" w:sz="4" w:space="0" w:color="000000"/>
              <w:right w:val="single" w:sz="4" w:space="0" w:color="000000"/>
            </w:tcBorders>
            <w:shd w:val="clear" w:color="auto" w:fill="auto"/>
            <w:noWrap/>
            <w:hideMark/>
          </w:tcPr>
          <w:p w14:paraId="2E7E6B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79,370,522,257</w:t>
            </w:r>
          </w:p>
        </w:tc>
        <w:tc>
          <w:tcPr>
            <w:tcW w:w="430" w:type="pct"/>
            <w:tcBorders>
              <w:top w:val="nil"/>
              <w:left w:val="nil"/>
              <w:bottom w:val="single" w:sz="4" w:space="0" w:color="000000"/>
              <w:right w:val="single" w:sz="4" w:space="0" w:color="000000"/>
            </w:tcBorders>
            <w:shd w:val="clear" w:color="auto" w:fill="auto"/>
            <w:noWrap/>
            <w:hideMark/>
          </w:tcPr>
          <w:p w14:paraId="42E2337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91,276,100,594</w:t>
            </w:r>
          </w:p>
        </w:tc>
        <w:tc>
          <w:tcPr>
            <w:tcW w:w="333" w:type="pct"/>
            <w:tcBorders>
              <w:top w:val="nil"/>
              <w:left w:val="nil"/>
              <w:bottom w:val="single" w:sz="4" w:space="0" w:color="000000"/>
              <w:right w:val="single" w:sz="4" w:space="0" w:color="000000"/>
            </w:tcBorders>
            <w:shd w:val="clear" w:color="auto" w:fill="auto"/>
            <w:vAlign w:val="bottom"/>
            <w:hideMark/>
          </w:tcPr>
          <w:p w14:paraId="7ADCB3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75D0C86"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68CBD8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F3647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05892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vAlign w:val="bottom"/>
            <w:hideMark/>
          </w:tcPr>
          <w:p w14:paraId="3103DA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7BDE496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9B3DAA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PROGRAM PENUNJANG URUSAN PEMERINTAHAN DAERAH</w:t>
            </w:r>
          </w:p>
        </w:tc>
        <w:tc>
          <w:tcPr>
            <w:tcW w:w="440" w:type="pct"/>
            <w:tcBorders>
              <w:top w:val="nil"/>
              <w:left w:val="nil"/>
              <w:bottom w:val="single" w:sz="4" w:space="0" w:color="000000"/>
              <w:right w:val="single" w:sz="4" w:space="0" w:color="000000"/>
            </w:tcBorders>
            <w:shd w:val="clear" w:color="auto" w:fill="auto"/>
            <w:noWrap/>
            <w:hideMark/>
          </w:tcPr>
          <w:p w14:paraId="23D7FC7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42,206,307,279</w:t>
            </w:r>
          </w:p>
        </w:tc>
        <w:tc>
          <w:tcPr>
            <w:tcW w:w="430" w:type="pct"/>
            <w:tcBorders>
              <w:top w:val="nil"/>
              <w:left w:val="nil"/>
              <w:bottom w:val="single" w:sz="4" w:space="0" w:color="000000"/>
              <w:right w:val="single" w:sz="4" w:space="0" w:color="000000"/>
            </w:tcBorders>
            <w:shd w:val="clear" w:color="auto" w:fill="auto"/>
            <w:noWrap/>
            <w:hideMark/>
          </w:tcPr>
          <w:p w14:paraId="2FFDBCE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48,537,253,371</w:t>
            </w:r>
          </w:p>
        </w:tc>
        <w:tc>
          <w:tcPr>
            <w:tcW w:w="333" w:type="pct"/>
            <w:tcBorders>
              <w:top w:val="nil"/>
              <w:left w:val="nil"/>
              <w:bottom w:val="single" w:sz="4" w:space="0" w:color="000000"/>
              <w:right w:val="single" w:sz="4" w:space="0" w:color="000000"/>
            </w:tcBorders>
            <w:shd w:val="clear" w:color="auto" w:fill="auto"/>
            <w:vAlign w:val="bottom"/>
            <w:hideMark/>
          </w:tcPr>
          <w:p w14:paraId="344573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DDEAECD"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77B662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AE7B8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6ABC9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75F38A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vAlign w:val="bottom"/>
            <w:hideMark/>
          </w:tcPr>
          <w:p w14:paraId="7B0E2F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A45BA6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Perencanaan dan Evaluasi Kinerja Perangkat Daerah</w:t>
            </w:r>
          </w:p>
        </w:tc>
        <w:tc>
          <w:tcPr>
            <w:tcW w:w="440" w:type="pct"/>
            <w:tcBorders>
              <w:top w:val="nil"/>
              <w:left w:val="nil"/>
              <w:bottom w:val="single" w:sz="4" w:space="0" w:color="000000"/>
              <w:right w:val="single" w:sz="4" w:space="0" w:color="000000"/>
            </w:tcBorders>
            <w:shd w:val="clear" w:color="auto" w:fill="auto"/>
            <w:noWrap/>
            <w:hideMark/>
          </w:tcPr>
          <w:p w14:paraId="100C105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194,077,000</w:t>
            </w:r>
          </w:p>
        </w:tc>
        <w:tc>
          <w:tcPr>
            <w:tcW w:w="430" w:type="pct"/>
            <w:tcBorders>
              <w:top w:val="nil"/>
              <w:left w:val="nil"/>
              <w:bottom w:val="single" w:sz="4" w:space="0" w:color="000000"/>
              <w:right w:val="single" w:sz="4" w:space="0" w:color="000000"/>
            </w:tcBorders>
            <w:shd w:val="clear" w:color="auto" w:fill="auto"/>
            <w:noWrap/>
            <w:hideMark/>
          </w:tcPr>
          <w:p w14:paraId="39DC22D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223,188,550</w:t>
            </w:r>
          </w:p>
        </w:tc>
        <w:tc>
          <w:tcPr>
            <w:tcW w:w="333" w:type="pct"/>
            <w:tcBorders>
              <w:top w:val="nil"/>
              <w:left w:val="nil"/>
              <w:bottom w:val="single" w:sz="4" w:space="0" w:color="000000"/>
              <w:right w:val="single" w:sz="4" w:space="0" w:color="000000"/>
            </w:tcBorders>
            <w:shd w:val="clear" w:color="auto" w:fill="auto"/>
            <w:vAlign w:val="bottom"/>
            <w:hideMark/>
          </w:tcPr>
          <w:p w14:paraId="4D324DC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6E31BBC" w14:textId="77777777" w:rsidTr="00A95471">
        <w:trPr>
          <w:trHeight w:val="1650"/>
        </w:trPr>
        <w:tc>
          <w:tcPr>
            <w:tcW w:w="78" w:type="pct"/>
            <w:tcBorders>
              <w:top w:val="nil"/>
              <w:left w:val="single" w:sz="4" w:space="0" w:color="000000"/>
              <w:bottom w:val="single" w:sz="4" w:space="0" w:color="000000"/>
              <w:right w:val="single" w:sz="4" w:space="0" w:color="000000"/>
            </w:tcBorders>
            <w:shd w:val="clear" w:color="auto" w:fill="auto"/>
            <w:noWrap/>
            <w:hideMark/>
          </w:tcPr>
          <w:p w14:paraId="02E4AA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967AA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9036F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3D66B0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63D5FCB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234C98E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Renstra dan Renja Perangkat Daerah</w:t>
            </w:r>
          </w:p>
        </w:tc>
        <w:tc>
          <w:tcPr>
            <w:tcW w:w="396" w:type="pct"/>
            <w:tcBorders>
              <w:top w:val="nil"/>
              <w:left w:val="nil"/>
              <w:bottom w:val="single" w:sz="4" w:space="0" w:color="000000"/>
              <w:right w:val="single" w:sz="4" w:space="0" w:color="000000"/>
            </w:tcBorders>
            <w:shd w:val="clear" w:color="auto" w:fill="auto"/>
            <w:hideMark/>
          </w:tcPr>
          <w:p w14:paraId="4C93888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2E961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E3B6BE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8A694F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9AEB09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DB93BF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dokumen perencanaan kinerja</w:t>
            </w:r>
          </w:p>
        </w:tc>
        <w:tc>
          <w:tcPr>
            <w:tcW w:w="238" w:type="pct"/>
            <w:tcBorders>
              <w:top w:val="nil"/>
              <w:left w:val="nil"/>
              <w:bottom w:val="single" w:sz="4" w:space="0" w:color="000000"/>
              <w:right w:val="single" w:sz="4" w:space="0" w:color="000000"/>
            </w:tcBorders>
            <w:shd w:val="clear" w:color="auto" w:fill="auto"/>
            <w:hideMark/>
          </w:tcPr>
          <w:p w14:paraId="263D510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4 dokumen</w:t>
            </w:r>
          </w:p>
        </w:tc>
        <w:tc>
          <w:tcPr>
            <w:tcW w:w="280" w:type="pct"/>
            <w:tcBorders>
              <w:top w:val="nil"/>
              <w:left w:val="nil"/>
              <w:bottom w:val="single" w:sz="4" w:space="0" w:color="000000"/>
              <w:right w:val="single" w:sz="4" w:space="0" w:color="000000"/>
            </w:tcBorders>
            <w:shd w:val="clear" w:color="auto" w:fill="auto"/>
            <w:hideMark/>
          </w:tcPr>
          <w:p w14:paraId="195AA0D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4D9E28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5D511C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26,615,000</w:t>
            </w:r>
          </w:p>
        </w:tc>
        <w:tc>
          <w:tcPr>
            <w:tcW w:w="430" w:type="pct"/>
            <w:tcBorders>
              <w:top w:val="nil"/>
              <w:left w:val="nil"/>
              <w:bottom w:val="single" w:sz="4" w:space="0" w:color="000000"/>
              <w:right w:val="single" w:sz="4" w:space="0" w:color="000000"/>
            </w:tcBorders>
            <w:shd w:val="clear" w:color="auto" w:fill="auto"/>
            <w:noWrap/>
            <w:hideMark/>
          </w:tcPr>
          <w:p w14:paraId="0A175E2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30,607,250</w:t>
            </w:r>
          </w:p>
        </w:tc>
        <w:tc>
          <w:tcPr>
            <w:tcW w:w="333" w:type="pct"/>
            <w:tcBorders>
              <w:top w:val="nil"/>
              <w:left w:val="nil"/>
              <w:bottom w:val="single" w:sz="4" w:space="0" w:color="000000"/>
              <w:right w:val="single" w:sz="4" w:space="0" w:color="000000"/>
            </w:tcBorders>
            <w:shd w:val="clear" w:color="auto" w:fill="auto"/>
            <w:hideMark/>
          </w:tcPr>
          <w:p w14:paraId="3D84B3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2259237"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71ABC0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4FD555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5BFBE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805A4EB"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5B9484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BB3526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Program dan Kegiatan Perangkat Daerah dalam Dokumen Perencanaan</w:t>
            </w:r>
          </w:p>
        </w:tc>
        <w:tc>
          <w:tcPr>
            <w:tcW w:w="396" w:type="pct"/>
            <w:tcBorders>
              <w:top w:val="nil"/>
              <w:left w:val="nil"/>
              <w:bottom w:val="single" w:sz="4" w:space="0" w:color="000000"/>
              <w:right w:val="single" w:sz="4" w:space="0" w:color="000000"/>
            </w:tcBorders>
            <w:shd w:val="clear" w:color="auto" w:fill="auto"/>
            <w:hideMark/>
          </w:tcPr>
          <w:p w14:paraId="596D9D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D48ADB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83DAB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0E98C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ABF97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32B139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laporan perencanaan keuangan</w:t>
            </w:r>
          </w:p>
        </w:tc>
        <w:tc>
          <w:tcPr>
            <w:tcW w:w="238" w:type="pct"/>
            <w:tcBorders>
              <w:top w:val="nil"/>
              <w:left w:val="nil"/>
              <w:bottom w:val="single" w:sz="4" w:space="0" w:color="000000"/>
              <w:right w:val="single" w:sz="4" w:space="0" w:color="000000"/>
            </w:tcBorders>
            <w:shd w:val="clear" w:color="auto" w:fill="auto"/>
            <w:hideMark/>
          </w:tcPr>
          <w:p w14:paraId="669AF58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4 dokumen</w:t>
            </w:r>
          </w:p>
        </w:tc>
        <w:tc>
          <w:tcPr>
            <w:tcW w:w="280" w:type="pct"/>
            <w:tcBorders>
              <w:top w:val="nil"/>
              <w:left w:val="nil"/>
              <w:bottom w:val="single" w:sz="4" w:space="0" w:color="000000"/>
              <w:right w:val="single" w:sz="4" w:space="0" w:color="000000"/>
            </w:tcBorders>
            <w:shd w:val="clear" w:color="auto" w:fill="auto"/>
            <w:hideMark/>
          </w:tcPr>
          <w:p w14:paraId="61CA65F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CB726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94DC27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25,777,000</w:t>
            </w:r>
          </w:p>
        </w:tc>
        <w:tc>
          <w:tcPr>
            <w:tcW w:w="430" w:type="pct"/>
            <w:tcBorders>
              <w:top w:val="nil"/>
              <w:left w:val="nil"/>
              <w:bottom w:val="single" w:sz="4" w:space="0" w:color="000000"/>
              <w:right w:val="single" w:sz="4" w:space="0" w:color="000000"/>
            </w:tcBorders>
            <w:shd w:val="clear" w:color="auto" w:fill="auto"/>
            <w:noWrap/>
            <w:hideMark/>
          </w:tcPr>
          <w:p w14:paraId="072921C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29,643,550</w:t>
            </w:r>
          </w:p>
        </w:tc>
        <w:tc>
          <w:tcPr>
            <w:tcW w:w="333" w:type="pct"/>
            <w:tcBorders>
              <w:top w:val="nil"/>
              <w:left w:val="nil"/>
              <w:bottom w:val="single" w:sz="4" w:space="0" w:color="000000"/>
              <w:right w:val="single" w:sz="4" w:space="0" w:color="000000"/>
            </w:tcBorders>
            <w:shd w:val="clear" w:color="auto" w:fill="auto"/>
            <w:hideMark/>
          </w:tcPr>
          <w:p w14:paraId="50016FA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DE3E2EC"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5667306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4FB9C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616CD7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3D40C3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08E676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0C4D732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Dokumen Evaluasi Perangkat Daerah</w:t>
            </w:r>
          </w:p>
        </w:tc>
        <w:tc>
          <w:tcPr>
            <w:tcW w:w="396" w:type="pct"/>
            <w:tcBorders>
              <w:top w:val="nil"/>
              <w:left w:val="nil"/>
              <w:bottom w:val="single" w:sz="4" w:space="0" w:color="000000"/>
              <w:right w:val="single" w:sz="4" w:space="0" w:color="000000"/>
            </w:tcBorders>
            <w:shd w:val="clear" w:color="auto" w:fill="auto"/>
            <w:hideMark/>
          </w:tcPr>
          <w:p w14:paraId="124853E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7BC679A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835441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E81491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0DD0BE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B1EB1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Peserta yang menjumlah laporan capaian kinerja</w:t>
            </w:r>
          </w:p>
        </w:tc>
        <w:tc>
          <w:tcPr>
            <w:tcW w:w="238" w:type="pct"/>
            <w:tcBorders>
              <w:top w:val="nil"/>
              <w:left w:val="nil"/>
              <w:bottom w:val="single" w:sz="4" w:space="0" w:color="000000"/>
              <w:right w:val="single" w:sz="4" w:space="0" w:color="000000"/>
            </w:tcBorders>
            <w:shd w:val="clear" w:color="auto" w:fill="auto"/>
            <w:hideMark/>
          </w:tcPr>
          <w:p w14:paraId="638C5CC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4 dokumen</w:t>
            </w:r>
          </w:p>
        </w:tc>
        <w:tc>
          <w:tcPr>
            <w:tcW w:w="280" w:type="pct"/>
            <w:tcBorders>
              <w:top w:val="nil"/>
              <w:left w:val="nil"/>
              <w:bottom w:val="single" w:sz="4" w:space="0" w:color="000000"/>
              <w:right w:val="single" w:sz="4" w:space="0" w:color="000000"/>
            </w:tcBorders>
            <w:shd w:val="clear" w:color="auto" w:fill="auto"/>
            <w:hideMark/>
          </w:tcPr>
          <w:p w14:paraId="1ACF4FA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E2E7C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85BB62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7167E5A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39E269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4C83240"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6A8546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5DF79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952D70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A0FBC7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08BD55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27C716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Koordinasi dan Sinkronisasi Perencanaan Perangkat Daerah</w:t>
            </w:r>
          </w:p>
        </w:tc>
        <w:tc>
          <w:tcPr>
            <w:tcW w:w="396" w:type="pct"/>
            <w:tcBorders>
              <w:top w:val="nil"/>
              <w:left w:val="nil"/>
              <w:bottom w:val="single" w:sz="4" w:space="0" w:color="000000"/>
              <w:right w:val="single" w:sz="4" w:space="0" w:color="000000"/>
            </w:tcBorders>
            <w:shd w:val="clear" w:color="auto" w:fill="auto"/>
            <w:hideMark/>
          </w:tcPr>
          <w:p w14:paraId="5B1797F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332DE2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24CC2C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5DA3CB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305817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E7E940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peserta Forum Perangkat Daerah</w:t>
            </w:r>
          </w:p>
        </w:tc>
        <w:tc>
          <w:tcPr>
            <w:tcW w:w="238" w:type="pct"/>
            <w:tcBorders>
              <w:top w:val="nil"/>
              <w:left w:val="nil"/>
              <w:bottom w:val="single" w:sz="4" w:space="0" w:color="000000"/>
              <w:right w:val="single" w:sz="4" w:space="0" w:color="000000"/>
            </w:tcBorders>
            <w:shd w:val="clear" w:color="auto" w:fill="auto"/>
            <w:hideMark/>
          </w:tcPr>
          <w:p w14:paraId="1902D47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Orang</w:t>
            </w:r>
          </w:p>
        </w:tc>
        <w:tc>
          <w:tcPr>
            <w:tcW w:w="280" w:type="pct"/>
            <w:tcBorders>
              <w:top w:val="nil"/>
              <w:left w:val="nil"/>
              <w:bottom w:val="single" w:sz="4" w:space="0" w:color="000000"/>
              <w:right w:val="single" w:sz="4" w:space="0" w:color="000000"/>
            </w:tcBorders>
            <w:shd w:val="clear" w:color="auto" w:fill="auto"/>
            <w:hideMark/>
          </w:tcPr>
          <w:p w14:paraId="1C9D00D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E351EE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6EE661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74,685,000</w:t>
            </w:r>
          </w:p>
        </w:tc>
        <w:tc>
          <w:tcPr>
            <w:tcW w:w="430" w:type="pct"/>
            <w:tcBorders>
              <w:top w:val="nil"/>
              <w:left w:val="nil"/>
              <w:bottom w:val="single" w:sz="4" w:space="0" w:color="000000"/>
              <w:right w:val="single" w:sz="4" w:space="0" w:color="000000"/>
            </w:tcBorders>
            <w:shd w:val="clear" w:color="auto" w:fill="auto"/>
            <w:noWrap/>
            <w:hideMark/>
          </w:tcPr>
          <w:p w14:paraId="62D0789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85,887,750</w:t>
            </w:r>
          </w:p>
        </w:tc>
        <w:tc>
          <w:tcPr>
            <w:tcW w:w="333" w:type="pct"/>
            <w:tcBorders>
              <w:top w:val="nil"/>
              <w:left w:val="nil"/>
              <w:bottom w:val="single" w:sz="4" w:space="0" w:color="000000"/>
              <w:right w:val="single" w:sz="4" w:space="0" w:color="000000"/>
            </w:tcBorders>
            <w:shd w:val="clear" w:color="auto" w:fill="auto"/>
            <w:hideMark/>
          </w:tcPr>
          <w:p w14:paraId="72AE538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A03C318"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2F3C75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7953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28C7B9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126E95AB"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hideMark/>
          </w:tcPr>
          <w:p w14:paraId="377088F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343C01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Administrasi Keuangan</w:t>
            </w:r>
          </w:p>
        </w:tc>
        <w:tc>
          <w:tcPr>
            <w:tcW w:w="440" w:type="pct"/>
            <w:tcBorders>
              <w:top w:val="nil"/>
              <w:left w:val="nil"/>
              <w:bottom w:val="single" w:sz="4" w:space="0" w:color="000000"/>
              <w:right w:val="single" w:sz="4" w:space="0" w:color="000000"/>
            </w:tcBorders>
            <w:shd w:val="clear" w:color="auto" w:fill="auto"/>
            <w:noWrap/>
            <w:hideMark/>
          </w:tcPr>
          <w:p w14:paraId="092C904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17,382,390,479</w:t>
            </w:r>
          </w:p>
        </w:tc>
        <w:tc>
          <w:tcPr>
            <w:tcW w:w="430" w:type="pct"/>
            <w:tcBorders>
              <w:top w:val="nil"/>
              <w:left w:val="nil"/>
              <w:bottom w:val="single" w:sz="4" w:space="0" w:color="000000"/>
              <w:right w:val="single" w:sz="4" w:space="0" w:color="000000"/>
            </w:tcBorders>
            <w:shd w:val="clear" w:color="auto" w:fill="auto"/>
            <w:noWrap/>
            <w:hideMark/>
          </w:tcPr>
          <w:p w14:paraId="0DA741D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19,989,749,051</w:t>
            </w:r>
          </w:p>
        </w:tc>
        <w:tc>
          <w:tcPr>
            <w:tcW w:w="333" w:type="pct"/>
            <w:tcBorders>
              <w:top w:val="nil"/>
              <w:left w:val="nil"/>
              <w:bottom w:val="single" w:sz="4" w:space="0" w:color="000000"/>
              <w:right w:val="single" w:sz="4" w:space="0" w:color="000000"/>
            </w:tcBorders>
            <w:shd w:val="clear" w:color="auto" w:fill="auto"/>
            <w:hideMark/>
          </w:tcPr>
          <w:p w14:paraId="6494C2D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D429B53" w14:textId="77777777" w:rsidTr="00A95471">
        <w:trPr>
          <w:trHeight w:val="1635"/>
        </w:trPr>
        <w:tc>
          <w:tcPr>
            <w:tcW w:w="78" w:type="pct"/>
            <w:tcBorders>
              <w:top w:val="nil"/>
              <w:left w:val="single" w:sz="4" w:space="0" w:color="000000"/>
              <w:bottom w:val="single" w:sz="4" w:space="0" w:color="000000"/>
              <w:right w:val="single" w:sz="4" w:space="0" w:color="000000"/>
            </w:tcBorders>
            <w:shd w:val="clear" w:color="auto" w:fill="auto"/>
            <w:noWrap/>
            <w:hideMark/>
          </w:tcPr>
          <w:p w14:paraId="3D60356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EED87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9709C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0331CD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63E6972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2042C49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Gaji dan Tunjangan ASN</w:t>
            </w:r>
          </w:p>
        </w:tc>
        <w:tc>
          <w:tcPr>
            <w:tcW w:w="396" w:type="pct"/>
            <w:tcBorders>
              <w:top w:val="nil"/>
              <w:left w:val="nil"/>
              <w:bottom w:val="single" w:sz="4" w:space="0" w:color="000000"/>
              <w:right w:val="single" w:sz="4" w:space="0" w:color="000000"/>
            </w:tcBorders>
            <w:shd w:val="clear" w:color="auto" w:fill="auto"/>
            <w:hideMark/>
          </w:tcPr>
          <w:p w14:paraId="3C7B7DA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6890A2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FC337B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4F3E4B9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3E7ACD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9DE6FA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pegawai ASN yg diberikan gaji dan tunjangan</w:t>
            </w:r>
          </w:p>
        </w:tc>
        <w:tc>
          <w:tcPr>
            <w:tcW w:w="238" w:type="pct"/>
            <w:tcBorders>
              <w:top w:val="nil"/>
              <w:left w:val="nil"/>
              <w:bottom w:val="single" w:sz="4" w:space="0" w:color="000000"/>
              <w:right w:val="single" w:sz="4" w:space="0" w:color="000000"/>
            </w:tcBorders>
            <w:shd w:val="clear" w:color="auto" w:fill="auto"/>
            <w:hideMark/>
          </w:tcPr>
          <w:p w14:paraId="356F02D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150 orang</w:t>
            </w:r>
          </w:p>
        </w:tc>
        <w:tc>
          <w:tcPr>
            <w:tcW w:w="280" w:type="pct"/>
            <w:tcBorders>
              <w:top w:val="nil"/>
              <w:left w:val="nil"/>
              <w:bottom w:val="single" w:sz="4" w:space="0" w:color="000000"/>
              <w:right w:val="single" w:sz="4" w:space="0" w:color="000000"/>
            </w:tcBorders>
            <w:shd w:val="clear" w:color="auto" w:fill="auto"/>
            <w:hideMark/>
          </w:tcPr>
          <w:p w14:paraId="7ECC8E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8727F6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B8EAE3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17,342,190,299</w:t>
            </w:r>
          </w:p>
        </w:tc>
        <w:tc>
          <w:tcPr>
            <w:tcW w:w="430" w:type="pct"/>
            <w:tcBorders>
              <w:top w:val="nil"/>
              <w:left w:val="nil"/>
              <w:bottom w:val="single" w:sz="4" w:space="0" w:color="000000"/>
              <w:right w:val="single" w:sz="4" w:space="0" w:color="000000"/>
            </w:tcBorders>
            <w:shd w:val="clear" w:color="auto" w:fill="auto"/>
            <w:noWrap/>
            <w:hideMark/>
          </w:tcPr>
          <w:p w14:paraId="1BBD7FD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19,943,518,844</w:t>
            </w:r>
          </w:p>
        </w:tc>
        <w:tc>
          <w:tcPr>
            <w:tcW w:w="333" w:type="pct"/>
            <w:tcBorders>
              <w:top w:val="nil"/>
              <w:left w:val="nil"/>
              <w:bottom w:val="single" w:sz="4" w:space="0" w:color="000000"/>
              <w:right w:val="single" w:sz="4" w:space="0" w:color="000000"/>
            </w:tcBorders>
            <w:shd w:val="clear" w:color="auto" w:fill="auto"/>
            <w:hideMark/>
          </w:tcPr>
          <w:p w14:paraId="4FDE467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ED0995E"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1F4D93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E18A3C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24FC2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18E9D93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5E3F57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F1BAD2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Administrasi Pelaksanaan Tugas ASN</w:t>
            </w:r>
          </w:p>
        </w:tc>
        <w:tc>
          <w:tcPr>
            <w:tcW w:w="396" w:type="pct"/>
            <w:tcBorders>
              <w:top w:val="nil"/>
              <w:left w:val="nil"/>
              <w:bottom w:val="single" w:sz="4" w:space="0" w:color="000000"/>
              <w:right w:val="single" w:sz="4" w:space="0" w:color="000000"/>
            </w:tcBorders>
            <w:shd w:val="clear" w:color="auto" w:fill="auto"/>
            <w:hideMark/>
          </w:tcPr>
          <w:p w14:paraId="23CE9D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487D9D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60E567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3F16E4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6C5165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9AEABC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administrasi pelaksanaan tugas ASN</w:t>
            </w:r>
          </w:p>
        </w:tc>
        <w:tc>
          <w:tcPr>
            <w:tcW w:w="238" w:type="pct"/>
            <w:tcBorders>
              <w:top w:val="nil"/>
              <w:left w:val="nil"/>
              <w:bottom w:val="single" w:sz="4" w:space="0" w:color="000000"/>
              <w:right w:val="single" w:sz="4" w:space="0" w:color="000000"/>
            </w:tcBorders>
            <w:shd w:val="clear" w:color="auto" w:fill="auto"/>
            <w:hideMark/>
          </w:tcPr>
          <w:p w14:paraId="0CFFA1A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45E9EA7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9D402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575FE4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35,250,180</w:t>
            </w:r>
          </w:p>
        </w:tc>
        <w:tc>
          <w:tcPr>
            <w:tcW w:w="430" w:type="pct"/>
            <w:tcBorders>
              <w:top w:val="nil"/>
              <w:left w:val="nil"/>
              <w:bottom w:val="single" w:sz="4" w:space="0" w:color="000000"/>
              <w:right w:val="single" w:sz="4" w:space="0" w:color="000000"/>
            </w:tcBorders>
            <w:shd w:val="clear" w:color="auto" w:fill="auto"/>
            <w:noWrap/>
            <w:hideMark/>
          </w:tcPr>
          <w:p w14:paraId="6AA8EC8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40,537,707</w:t>
            </w:r>
          </w:p>
        </w:tc>
        <w:tc>
          <w:tcPr>
            <w:tcW w:w="333" w:type="pct"/>
            <w:tcBorders>
              <w:top w:val="nil"/>
              <w:left w:val="nil"/>
              <w:bottom w:val="single" w:sz="4" w:space="0" w:color="000000"/>
              <w:right w:val="single" w:sz="4" w:space="0" w:color="000000"/>
            </w:tcBorders>
            <w:shd w:val="clear" w:color="auto" w:fill="auto"/>
            <w:hideMark/>
          </w:tcPr>
          <w:p w14:paraId="6D8768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1A5080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398AC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3206B6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DC406A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440517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12832F5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4DBC951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Laporan Keuangan Bulanan/Semesteran</w:t>
            </w:r>
          </w:p>
        </w:tc>
        <w:tc>
          <w:tcPr>
            <w:tcW w:w="396" w:type="pct"/>
            <w:tcBorders>
              <w:top w:val="nil"/>
              <w:left w:val="nil"/>
              <w:bottom w:val="single" w:sz="4" w:space="0" w:color="000000"/>
              <w:right w:val="single" w:sz="4" w:space="0" w:color="000000"/>
            </w:tcBorders>
            <w:shd w:val="clear" w:color="auto" w:fill="auto"/>
            <w:hideMark/>
          </w:tcPr>
          <w:p w14:paraId="56AF934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8B2E0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16B591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Semua Kecamatan, Semua Kelurahan</w:t>
            </w:r>
          </w:p>
        </w:tc>
        <w:tc>
          <w:tcPr>
            <w:tcW w:w="331" w:type="pct"/>
            <w:tcBorders>
              <w:top w:val="nil"/>
              <w:left w:val="nil"/>
              <w:bottom w:val="single" w:sz="4" w:space="0" w:color="000000"/>
              <w:right w:val="single" w:sz="4" w:space="0" w:color="000000"/>
            </w:tcBorders>
            <w:shd w:val="clear" w:color="auto" w:fill="auto"/>
            <w:hideMark/>
          </w:tcPr>
          <w:p w14:paraId="3E455FE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067E1D7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F3DC05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laporan keuangan</w:t>
            </w:r>
          </w:p>
        </w:tc>
        <w:tc>
          <w:tcPr>
            <w:tcW w:w="238" w:type="pct"/>
            <w:tcBorders>
              <w:top w:val="nil"/>
              <w:left w:val="nil"/>
              <w:bottom w:val="single" w:sz="4" w:space="0" w:color="000000"/>
              <w:right w:val="single" w:sz="4" w:space="0" w:color="000000"/>
            </w:tcBorders>
            <w:shd w:val="clear" w:color="auto" w:fill="auto"/>
            <w:hideMark/>
          </w:tcPr>
          <w:p w14:paraId="6F0990F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dokumen</w:t>
            </w:r>
          </w:p>
        </w:tc>
        <w:tc>
          <w:tcPr>
            <w:tcW w:w="280" w:type="pct"/>
            <w:tcBorders>
              <w:top w:val="nil"/>
              <w:left w:val="nil"/>
              <w:bottom w:val="single" w:sz="4" w:space="0" w:color="000000"/>
              <w:right w:val="single" w:sz="4" w:space="0" w:color="000000"/>
            </w:tcBorders>
            <w:shd w:val="clear" w:color="auto" w:fill="auto"/>
            <w:hideMark/>
          </w:tcPr>
          <w:p w14:paraId="5D0B441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44144C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6F89F9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2,475,000</w:t>
            </w:r>
          </w:p>
        </w:tc>
        <w:tc>
          <w:tcPr>
            <w:tcW w:w="430" w:type="pct"/>
            <w:tcBorders>
              <w:top w:val="nil"/>
              <w:left w:val="nil"/>
              <w:bottom w:val="single" w:sz="4" w:space="0" w:color="000000"/>
              <w:right w:val="single" w:sz="4" w:space="0" w:color="000000"/>
            </w:tcBorders>
            <w:shd w:val="clear" w:color="auto" w:fill="auto"/>
            <w:noWrap/>
            <w:hideMark/>
          </w:tcPr>
          <w:p w14:paraId="2B0F7C7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2,846,250</w:t>
            </w:r>
          </w:p>
        </w:tc>
        <w:tc>
          <w:tcPr>
            <w:tcW w:w="333" w:type="pct"/>
            <w:tcBorders>
              <w:top w:val="nil"/>
              <w:left w:val="nil"/>
              <w:bottom w:val="single" w:sz="4" w:space="0" w:color="000000"/>
              <w:right w:val="single" w:sz="4" w:space="0" w:color="000000"/>
            </w:tcBorders>
            <w:shd w:val="clear" w:color="auto" w:fill="auto"/>
            <w:hideMark/>
          </w:tcPr>
          <w:p w14:paraId="0C277AF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408B6D1"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133109F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B594A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B81CE6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DD7B011"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268A38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1FA8FBF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Pelaporan Prognosis Realisasi Anggaran</w:t>
            </w:r>
          </w:p>
        </w:tc>
        <w:tc>
          <w:tcPr>
            <w:tcW w:w="396" w:type="pct"/>
            <w:tcBorders>
              <w:top w:val="nil"/>
              <w:left w:val="nil"/>
              <w:bottom w:val="single" w:sz="4" w:space="0" w:color="000000"/>
              <w:right w:val="single" w:sz="4" w:space="0" w:color="000000"/>
            </w:tcBorders>
            <w:shd w:val="clear" w:color="auto" w:fill="auto"/>
            <w:hideMark/>
          </w:tcPr>
          <w:p w14:paraId="30D67A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F38E9F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57583F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853D07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271B1E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EC400F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laporan keuangan</w:t>
            </w:r>
          </w:p>
        </w:tc>
        <w:tc>
          <w:tcPr>
            <w:tcW w:w="238" w:type="pct"/>
            <w:tcBorders>
              <w:top w:val="nil"/>
              <w:left w:val="nil"/>
              <w:bottom w:val="single" w:sz="4" w:space="0" w:color="000000"/>
              <w:right w:val="single" w:sz="4" w:space="0" w:color="000000"/>
            </w:tcBorders>
            <w:shd w:val="clear" w:color="auto" w:fill="auto"/>
            <w:hideMark/>
          </w:tcPr>
          <w:p w14:paraId="606576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dokumen</w:t>
            </w:r>
          </w:p>
        </w:tc>
        <w:tc>
          <w:tcPr>
            <w:tcW w:w="280" w:type="pct"/>
            <w:tcBorders>
              <w:top w:val="nil"/>
              <w:left w:val="nil"/>
              <w:bottom w:val="single" w:sz="4" w:space="0" w:color="000000"/>
              <w:right w:val="single" w:sz="4" w:space="0" w:color="000000"/>
            </w:tcBorders>
            <w:shd w:val="clear" w:color="auto" w:fill="auto"/>
            <w:hideMark/>
          </w:tcPr>
          <w:p w14:paraId="2F7BCDC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92BB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71F383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2,475,000</w:t>
            </w:r>
          </w:p>
        </w:tc>
        <w:tc>
          <w:tcPr>
            <w:tcW w:w="430" w:type="pct"/>
            <w:tcBorders>
              <w:top w:val="nil"/>
              <w:left w:val="nil"/>
              <w:bottom w:val="single" w:sz="4" w:space="0" w:color="000000"/>
              <w:right w:val="single" w:sz="4" w:space="0" w:color="000000"/>
            </w:tcBorders>
            <w:shd w:val="clear" w:color="auto" w:fill="auto"/>
            <w:noWrap/>
            <w:hideMark/>
          </w:tcPr>
          <w:p w14:paraId="53BD7DC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2,846,250</w:t>
            </w:r>
          </w:p>
        </w:tc>
        <w:tc>
          <w:tcPr>
            <w:tcW w:w="333" w:type="pct"/>
            <w:tcBorders>
              <w:top w:val="nil"/>
              <w:left w:val="nil"/>
              <w:bottom w:val="single" w:sz="4" w:space="0" w:color="000000"/>
              <w:right w:val="single" w:sz="4" w:space="0" w:color="000000"/>
            </w:tcBorders>
            <w:shd w:val="clear" w:color="auto" w:fill="auto"/>
            <w:hideMark/>
          </w:tcPr>
          <w:p w14:paraId="278F6B0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9E8CCDA"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D5A454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203DA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EE95A5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93B004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hideMark/>
          </w:tcPr>
          <w:p w14:paraId="5785E99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75E811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Administrasi Umum</w:t>
            </w:r>
          </w:p>
        </w:tc>
        <w:tc>
          <w:tcPr>
            <w:tcW w:w="440" w:type="pct"/>
            <w:tcBorders>
              <w:top w:val="nil"/>
              <w:left w:val="nil"/>
              <w:bottom w:val="single" w:sz="4" w:space="0" w:color="000000"/>
              <w:right w:val="single" w:sz="4" w:space="0" w:color="000000"/>
            </w:tcBorders>
            <w:shd w:val="clear" w:color="auto" w:fill="auto"/>
            <w:noWrap/>
            <w:hideMark/>
          </w:tcPr>
          <w:p w14:paraId="0F8A731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24,039,934,800</w:t>
            </w:r>
          </w:p>
        </w:tc>
        <w:tc>
          <w:tcPr>
            <w:tcW w:w="430" w:type="pct"/>
            <w:tcBorders>
              <w:top w:val="nil"/>
              <w:left w:val="nil"/>
              <w:bottom w:val="single" w:sz="4" w:space="0" w:color="000000"/>
              <w:right w:val="single" w:sz="4" w:space="0" w:color="000000"/>
            </w:tcBorders>
            <w:shd w:val="clear" w:color="auto" w:fill="auto"/>
            <w:noWrap/>
            <w:hideMark/>
          </w:tcPr>
          <w:p w14:paraId="4D6F2F1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27,645,925,020</w:t>
            </w:r>
          </w:p>
        </w:tc>
        <w:tc>
          <w:tcPr>
            <w:tcW w:w="333" w:type="pct"/>
            <w:tcBorders>
              <w:top w:val="nil"/>
              <w:left w:val="nil"/>
              <w:bottom w:val="single" w:sz="4" w:space="0" w:color="000000"/>
              <w:right w:val="single" w:sz="4" w:space="0" w:color="000000"/>
            </w:tcBorders>
            <w:shd w:val="clear" w:color="auto" w:fill="auto"/>
            <w:hideMark/>
          </w:tcPr>
          <w:p w14:paraId="3D6EAC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63D2808"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5307BB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ABEB9A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1E4B6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E45915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DE694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51CE36D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Surat Menyurat</w:t>
            </w:r>
          </w:p>
        </w:tc>
        <w:tc>
          <w:tcPr>
            <w:tcW w:w="396" w:type="pct"/>
            <w:tcBorders>
              <w:top w:val="nil"/>
              <w:left w:val="nil"/>
              <w:bottom w:val="single" w:sz="4" w:space="0" w:color="000000"/>
              <w:right w:val="single" w:sz="4" w:space="0" w:color="000000"/>
            </w:tcBorders>
            <w:shd w:val="clear" w:color="auto" w:fill="auto"/>
            <w:hideMark/>
          </w:tcPr>
          <w:p w14:paraId="6F1AC96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71ADFC9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AC0FED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8FE001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63560E6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772768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jasa surat menyurat</w:t>
            </w:r>
          </w:p>
        </w:tc>
        <w:tc>
          <w:tcPr>
            <w:tcW w:w="238" w:type="pct"/>
            <w:tcBorders>
              <w:top w:val="nil"/>
              <w:left w:val="nil"/>
              <w:bottom w:val="single" w:sz="4" w:space="0" w:color="000000"/>
              <w:right w:val="single" w:sz="4" w:space="0" w:color="000000"/>
            </w:tcBorders>
            <w:shd w:val="clear" w:color="auto" w:fill="auto"/>
            <w:hideMark/>
          </w:tcPr>
          <w:p w14:paraId="7D3A0A5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36AB514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55A922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EA6795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3,244,740,000</w:t>
            </w:r>
          </w:p>
        </w:tc>
        <w:tc>
          <w:tcPr>
            <w:tcW w:w="430" w:type="pct"/>
            <w:tcBorders>
              <w:top w:val="nil"/>
              <w:left w:val="nil"/>
              <w:bottom w:val="single" w:sz="4" w:space="0" w:color="000000"/>
              <w:right w:val="single" w:sz="4" w:space="0" w:color="000000"/>
            </w:tcBorders>
            <w:shd w:val="clear" w:color="auto" w:fill="auto"/>
            <w:noWrap/>
            <w:hideMark/>
          </w:tcPr>
          <w:p w14:paraId="338A439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3,731,451,000</w:t>
            </w:r>
          </w:p>
        </w:tc>
        <w:tc>
          <w:tcPr>
            <w:tcW w:w="333" w:type="pct"/>
            <w:tcBorders>
              <w:top w:val="nil"/>
              <w:left w:val="nil"/>
              <w:bottom w:val="single" w:sz="4" w:space="0" w:color="000000"/>
              <w:right w:val="single" w:sz="4" w:space="0" w:color="000000"/>
            </w:tcBorders>
            <w:shd w:val="clear" w:color="auto" w:fill="auto"/>
            <w:hideMark/>
          </w:tcPr>
          <w:p w14:paraId="5A4FE62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0B14F56"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333587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7A6EB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9A2CAC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549284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29A0CC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4AE9B70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Komunikasi, Sumber Daya Air dan Listrik</w:t>
            </w:r>
          </w:p>
        </w:tc>
        <w:tc>
          <w:tcPr>
            <w:tcW w:w="396" w:type="pct"/>
            <w:tcBorders>
              <w:top w:val="nil"/>
              <w:left w:val="nil"/>
              <w:bottom w:val="single" w:sz="4" w:space="0" w:color="000000"/>
              <w:right w:val="single" w:sz="4" w:space="0" w:color="000000"/>
            </w:tcBorders>
            <w:shd w:val="clear" w:color="auto" w:fill="auto"/>
            <w:hideMark/>
          </w:tcPr>
          <w:p w14:paraId="031EE42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32476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8DE2D8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3E8546B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9F5EC6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A7B58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Penyediaan Jasa Komunikasi Penyediaan Jasa Listrik</w:t>
            </w:r>
            <w:r w:rsidRPr="00A95471">
              <w:rPr>
                <w:rFonts w:ascii="Times New Roman" w:eastAsia="Times New Roman" w:hAnsi="Times New Roman" w:cs="Times New Roman"/>
                <w:sz w:val="16"/>
                <w:szCs w:val="16"/>
                <w:lang w:eastAsia="en-US"/>
              </w:rPr>
              <w:br/>
              <w:t>Penyediaan Jasa Sumber Daya Air</w:t>
            </w:r>
          </w:p>
        </w:tc>
        <w:tc>
          <w:tcPr>
            <w:tcW w:w="238" w:type="pct"/>
            <w:tcBorders>
              <w:top w:val="nil"/>
              <w:left w:val="nil"/>
              <w:bottom w:val="single" w:sz="4" w:space="0" w:color="000000"/>
              <w:right w:val="single" w:sz="4" w:space="0" w:color="000000"/>
            </w:tcBorders>
            <w:shd w:val="clear" w:color="auto" w:fill="auto"/>
            <w:hideMark/>
          </w:tcPr>
          <w:p w14:paraId="38FF16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12 Bulan</w:t>
            </w:r>
            <w:r w:rsidRPr="00A95471">
              <w:rPr>
                <w:rFonts w:ascii="Times New Roman" w:eastAsia="Times New Roman" w:hAnsi="Times New Roman" w:cs="Times New Roman"/>
                <w:sz w:val="16"/>
                <w:szCs w:val="16"/>
                <w:lang w:eastAsia="en-US"/>
              </w:rPr>
              <w:br/>
              <w:t>12 Bulan</w:t>
            </w:r>
            <w:r w:rsidRPr="00A95471">
              <w:rPr>
                <w:rFonts w:ascii="Times New Roman" w:eastAsia="Times New Roman" w:hAnsi="Times New Roman" w:cs="Times New Roman"/>
                <w:sz w:val="16"/>
                <w:szCs w:val="16"/>
                <w:lang w:eastAsia="en-US"/>
              </w:rPr>
              <w:br/>
              <w:t>12 Bulan</w:t>
            </w:r>
          </w:p>
        </w:tc>
        <w:tc>
          <w:tcPr>
            <w:tcW w:w="280" w:type="pct"/>
            <w:tcBorders>
              <w:top w:val="nil"/>
              <w:left w:val="nil"/>
              <w:bottom w:val="single" w:sz="4" w:space="0" w:color="000000"/>
              <w:right w:val="single" w:sz="4" w:space="0" w:color="000000"/>
            </w:tcBorders>
            <w:shd w:val="clear" w:color="auto" w:fill="auto"/>
            <w:hideMark/>
          </w:tcPr>
          <w:p w14:paraId="2D20F43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445F72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27D28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13,390,000,000</w:t>
            </w:r>
          </w:p>
        </w:tc>
        <w:tc>
          <w:tcPr>
            <w:tcW w:w="430" w:type="pct"/>
            <w:tcBorders>
              <w:top w:val="nil"/>
              <w:left w:val="nil"/>
              <w:bottom w:val="single" w:sz="4" w:space="0" w:color="000000"/>
              <w:right w:val="single" w:sz="4" w:space="0" w:color="000000"/>
            </w:tcBorders>
            <w:shd w:val="clear" w:color="auto" w:fill="auto"/>
            <w:noWrap/>
            <w:hideMark/>
          </w:tcPr>
          <w:p w14:paraId="71C4A82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15,398,500,000</w:t>
            </w:r>
          </w:p>
        </w:tc>
        <w:tc>
          <w:tcPr>
            <w:tcW w:w="333" w:type="pct"/>
            <w:tcBorders>
              <w:top w:val="nil"/>
              <w:left w:val="nil"/>
              <w:bottom w:val="single" w:sz="4" w:space="0" w:color="000000"/>
              <w:right w:val="single" w:sz="4" w:space="0" w:color="000000"/>
            </w:tcBorders>
            <w:shd w:val="clear" w:color="auto" w:fill="auto"/>
            <w:hideMark/>
          </w:tcPr>
          <w:p w14:paraId="2074175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79E0D45" w14:textId="77777777" w:rsidTr="00A95471">
        <w:trPr>
          <w:trHeight w:val="1815"/>
        </w:trPr>
        <w:tc>
          <w:tcPr>
            <w:tcW w:w="78" w:type="pct"/>
            <w:tcBorders>
              <w:top w:val="nil"/>
              <w:left w:val="single" w:sz="4" w:space="0" w:color="000000"/>
              <w:bottom w:val="single" w:sz="4" w:space="0" w:color="000000"/>
              <w:right w:val="single" w:sz="4" w:space="0" w:color="000000"/>
            </w:tcBorders>
            <w:shd w:val="clear" w:color="auto" w:fill="auto"/>
            <w:noWrap/>
            <w:hideMark/>
          </w:tcPr>
          <w:p w14:paraId="4D3D561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51C342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60A86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CCF1DA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0B155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5E3573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Peralatan dan Perlengkapan Kantor</w:t>
            </w:r>
          </w:p>
        </w:tc>
        <w:tc>
          <w:tcPr>
            <w:tcW w:w="396" w:type="pct"/>
            <w:tcBorders>
              <w:top w:val="nil"/>
              <w:left w:val="nil"/>
              <w:bottom w:val="single" w:sz="4" w:space="0" w:color="000000"/>
              <w:right w:val="single" w:sz="4" w:space="0" w:color="000000"/>
            </w:tcBorders>
            <w:shd w:val="clear" w:color="auto" w:fill="auto"/>
            <w:hideMark/>
          </w:tcPr>
          <w:p w14:paraId="43AC94C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4ED455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2E7E7A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5AFAE2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FB964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588F3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alat studio dan komunikasi yg dibeli jumlah peralatan dan perlengkapan kantor jumlah sound system yg dibeli</w:t>
            </w:r>
          </w:p>
        </w:tc>
        <w:tc>
          <w:tcPr>
            <w:tcW w:w="238" w:type="pct"/>
            <w:tcBorders>
              <w:top w:val="nil"/>
              <w:left w:val="nil"/>
              <w:bottom w:val="single" w:sz="4" w:space="0" w:color="000000"/>
              <w:right w:val="single" w:sz="4" w:space="0" w:color="000000"/>
            </w:tcBorders>
            <w:shd w:val="clear" w:color="auto" w:fill="auto"/>
            <w:hideMark/>
          </w:tcPr>
          <w:p w14:paraId="5E7A7A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50 Unit</w:t>
            </w:r>
            <w:r w:rsidRPr="00A95471">
              <w:rPr>
                <w:rFonts w:ascii="Times New Roman" w:eastAsia="Times New Roman" w:hAnsi="Times New Roman" w:cs="Times New Roman"/>
                <w:sz w:val="16"/>
                <w:szCs w:val="16"/>
                <w:lang w:eastAsia="en-US"/>
              </w:rPr>
              <w:br/>
              <w:t>10 Unit</w:t>
            </w:r>
            <w:r w:rsidRPr="00A95471">
              <w:rPr>
                <w:rFonts w:ascii="Times New Roman" w:eastAsia="Times New Roman" w:hAnsi="Times New Roman" w:cs="Times New Roman"/>
                <w:sz w:val="16"/>
                <w:szCs w:val="16"/>
                <w:lang w:eastAsia="en-US"/>
              </w:rPr>
              <w:br/>
              <w:t>1 Unit</w:t>
            </w:r>
          </w:p>
        </w:tc>
        <w:tc>
          <w:tcPr>
            <w:tcW w:w="280" w:type="pct"/>
            <w:tcBorders>
              <w:top w:val="nil"/>
              <w:left w:val="nil"/>
              <w:bottom w:val="single" w:sz="4" w:space="0" w:color="000000"/>
              <w:right w:val="single" w:sz="4" w:space="0" w:color="000000"/>
            </w:tcBorders>
            <w:shd w:val="clear" w:color="auto" w:fill="auto"/>
            <w:hideMark/>
          </w:tcPr>
          <w:p w14:paraId="1BBAA50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25A6C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1FB1B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184,001,500</w:t>
            </w:r>
          </w:p>
        </w:tc>
        <w:tc>
          <w:tcPr>
            <w:tcW w:w="430" w:type="pct"/>
            <w:tcBorders>
              <w:top w:val="nil"/>
              <w:left w:val="nil"/>
              <w:bottom w:val="single" w:sz="4" w:space="0" w:color="000000"/>
              <w:right w:val="single" w:sz="4" w:space="0" w:color="000000"/>
            </w:tcBorders>
            <w:shd w:val="clear" w:color="auto" w:fill="auto"/>
            <w:noWrap/>
            <w:hideMark/>
          </w:tcPr>
          <w:p w14:paraId="594E517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211,601,725</w:t>
            </w:r>
          </w:p>
        </w:tc>
        <w:tc>
          <w:tcPr>
            <w:tcW w:w="333" w:type="pct"/>
            <w:tcBorders>
              <w:top w:val="nil"/>
              <w:left w:val="nil"/>
              <w:bottom w:val="single" w:sz="4" w:space="0" w:color="000000"/>
              <w:right w:val="single" w:sz="4" w:space="0" w:color="000000"/>
            </w:tcBorders>
            <w:shd w:val="clear" w:color="auto" w:fill="auto"/>
            <w:hideMark/>
          </w:tcPr>
          <w:p w14:paraId="2C97D3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6DB3352" w14:textId="77777777" w:rsidTr="00A95471">
        <w:trPr>
          <w:trHeight w:val="1635"/>
        </w:trPr>
        <w:tc>
          <w:tcPr>
            <w:tcW w:w="78" w:type="pct"/>
            <w:tcBorders>
              <w:top w:val="nil"/>
              <w:left w:val="single" w:sz="4" w:space="0" w:color="000000"/>
              <w:bottom w:val="single" w:sz="4" w:space="0" w:color="000000"/>
              <w:right w:val="single" w:sz="4" w:space="0" w:color="000000"/>
            </w:tcBorders>
            <w:shd w:val="clear" w:color="auto" w:fill="auto"/>
            <w:noWrap/>
            <w:hideMark/>
          </w:tcPr>
          <w:p w14:paraId="656FE4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0A6E3E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D80F1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6C06F2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1F7490B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55E0B81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Jaminan Barang Milik Daerah</w:t>
            </w:r>
          </w:p>
        </w:tc>
        <w:tc>
          <w:tcPr>
            <w:tcW w:w="396" w:type="pct"/>
            <w:tcBorders>
              <w:top w:val="nil"/>
              <w:left w:val="nil"/>
              <w:bottom w:val="single" w:sz="4" w:space="0" w:color="000000"/>
              <w:right w:val="single" w:sz="4" w:space="0" w:color="000000"/>
            </w:tcBorders>
            <w:shd w:val="clear" w:color="auto" w:fill="auto"/>
            <w:hideMark/>
          </w:tcPr>
          <w:p w14:paraId="2903FF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195FA9F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60786A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9C5710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568F35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F0CDBE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barang milik daerah yang dijamin</w:t>
            </w:r>
          </w:p>
        </w:tc>
        <w:tc>
          <w:tcPr>
            <w:tcW w:w="238" w:type="pct"/>
            <w:tcBorders>
              <w:top w:val="nil"/>
              <w:left w:val="nil"/>
              <w:bottom w:val="single" w:sz="4" w:space="0" w:color="000000"/>
              <w:right w:val="single" w:sz="4" w:space="0" w:color="000000"/>
            </w:tcBorders>
            <w:shd w:val="clear" w:color="auto" w:fill="auto"/>
            <w:hideMark/>
          </w:tcPr>
          <w:p w14:paraId="3B5D747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1000 unit</w:t>
            </w:r>
          </w:p>
        </w:tc>
        <w:tc>
          <w:tcPr>
            <w:tcW w:w="280" w:type="pct"/>
            <w:tcBorders>
              <w:top w:val="nil"/>
              <w:left w:val="nil"/>
              <w:bottom w:val="single" w:sz="4" w:space="0" w:color="000000"/>
              <w:right w:val="single" w:sz="4" w:space="0" w:color="000000"/>
            </w:tcBorders>
            <w:shd w:val="clear" w:color="auto" w:fill="auto"/>
            <w:hideMark/>
          </w:tcPr>
          <w:p w14:paraId="0B4954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747A5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296963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64,220,000</w:t>
            </w:r>
          </w:p>
        </w:tc>
        <w:tc>
          <w:tcPr>
            <w:tcW w:w="430" w:type="pct"/>
            <w:tcBorders>
              <w:top w:val="nil"/>
              <w:left w:val="nil"/>
              <w:bottom w:val="single" w:sz="4" w:space="0" w:color="000000"/>
              <w:right w:val="single" w:sz="4" w:space="0" w:color="000000"/>
            </w:tcBorders>
            <w:shd w:val="clear" w:color="auto" w:fill="auto"/>
            <w:noWrap/>
            <w:hideMark/>
          </w:tcPr>
          <w:p w14:paraId="560E854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73,853,000</w:t>
            </w:r>
          </w:p>
        </w:tc>
        <w:tc>
          <w:tcPr>
            <w:tcW w:w="333" w:type="pct"/>
            <w:tcBorders>
              <w:top w:val="nil"/>
              <w:left w:val="nil"/>
              <w:bottom w:val="single" w:sz="4" w:space="0" w:color="000000"/>
              <w:right w:val="single" w:sz="4" w:space="0" w:color="000000"/>
            </w:tcBorders>
            <w:shd w:val="clear" w:color="auto" w:fill="auto"/>
            <w:hideMark/>
          </w:tcPr>
          <w:p w14:paraId="061C4DA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0F55CA4"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224C80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BF3DC7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5D296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20A378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D01DB9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06</w:t>
            </w:r>
          </w:p>
        </w:tc>
        <w:tc>
          <w:tcPr>
            <w:tcW w:w="544" w:type="pct"/>
            <w:tcBorders>
              <w:top w:val="nil"/>
              <w:left w:val="nil"/>
              <w:bottom w:val="single" w:sz="4" w:space="0" w:color="000000"/>
              <w:right w:val="single" w:sz="4" w:space="0" w:color="000000"/>
            </w:tcBorders>
            <w:shd w:val="clear" w:color="auto" w:fill="auto"/>
            <w:hideMark/>
          </w:tcPr>
          <w:p w14:paraId="0B52E32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Pemeliharaan dan Perizinan Kendaraan Dinas/Operasional</w:t>
            </w:r>
          </w:p>
        </w:tc>
        <w:tc>
          <w:tcPr>
            <w:tcW w:w="396" w:type="pct"/>
            <w:tcBorders>
              <w:top w:val="nil"/>
              <w:left w:val="nil"/>
              <w:bottom w:val="single" w:sz="4" w:space="0" w:color="000000"/>
              <w:right w:val="single" w:sz="4" w:space="0" w:color="000000"/>
            </w:tcBorders>
            <w:shd w:val="clear" w:color="auto" w:fill="auto"/>
            <w:hideMark/>
          </w:tcPr>
          <w:p w14:paraId="05E08C0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1268F25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F25A88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42BE3FD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7A4194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D6ADAD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kendaraan dinas/operasional yang dipelihara perijinannya dijamin</w:t>
            </w:r>
          </w:p>
        </w:tc>
        <w:tc>
          <w:tcPr>
            <w:tcW w:w="238" w:type="pct"/>
            <w:tcBorders>
              <w:top w:val="nil"/>
              <w:left w:val="nil"/>
              <w:bottom w:val="single" w:sz="4" w:space="0" w:color="000000"/>
              <w:right w:val="single" w:sz="4" w:space="0" w:color="000000"/>
            </w:tcBorders>
            <w:shd w:val="clear" w:color="auto" w:fill="auto"/>
            <w:hideMark/>
          </w:tcPr>
          <w:p w14:paraId="575B25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59 unit</w:t>
            </w:r>
          </w:p>
        </w:tc>
        <w:tc>
          <w:tcPr>
            <w:tcW w:w="280" w:type="pct"/>
            <w:tcBorders>
              <w:top w:val="nil"/>
              <w:left w:val="nil"/>
              <w:bottom w:val="single" w:sz="4" w:space="0" w:color="000000"/>
              <w:right w:val="single" w:sz="4" w:space="0" w:color="000000"/>
            </w:tcBorders>
            <w:shd w:val="clear" w:color="auto" w:fill="auto"/>
            <w:hideMark/>
          </w:tcPr>
          <w:p w14:paraId="5EC806A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AB4AC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04032A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79E49EC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52AC8EF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22C0895"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1FEFE14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0A281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60AF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35F7F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67731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35BE423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Administrasi Keuangan</w:t>
            </w:r>
          </w:p>
        </w:tc>
        <w:tc>
          <w:tcPr>
            <w:tcW w:w="396" w:type="pct"/>
            <w:tcBorders>
              <w:top w:val="nil"/>
              <w:left w:val="nil"/>
              <w:bottom w:val="single" w:sz="4" w:space="0" w:color="000000"/>
              <w:right w:val="single" w:sz="4" w:space="0" w:color="000000"/>
            </w:tcBorders>
            <w:shd w:val="clear" w:color="auto" w:fill="auto"/>
            <w:hideMark/>
          </w:tcPr>
          <w:p w14:paraId="5F0003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1EA2F5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CA2097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F52E3D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9FB8A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1FAFB0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jasa administrasi keuangan</w:t>
            </w:r>
          </w:p>
        </w:tc>
        <w:tc>
          <w:tcPr>
            <w:tcW w:w="238" w:type="pct"/>
            <w:tcBorders>
              <w:top w:val="nil"/>
              <w:left w:val="nil"/>
              <w:bottom w:val="single" w:sz="4" w:space="0" w:color="000000"/>
              <w:right w:val="single" w:sz="4" w:space="0" w:color="000000"/>
            </w:tcBorders>
            <w:shd w:val="clear" w:color="auto" w:fill="auto"/>
            <w:hideMark/>
          </w:tcPr>
          <w:p w14:paraId="247C02B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44803C6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994DA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244AF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60010AF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230E99B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772A3E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6E51DC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57F203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903E5A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58EF5C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08790FD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27619ED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Jasa Kebersihan Kantor</w:t>
            </w:r>
          </w:p>
        </w:tc>
        <w:tc>
          <w:tcPr>
            <w:tcW w:w="396" w:type="pct"/>
            <w:tcBorders>
              <w:top w:val="nil"/>
              <w:left w:val="nil"/>
              <w:bottom w:val="single" w:sz="4" w:space="0" w:color="000000"/>
              <w:right w:val="single" w:sz="4" w:space="0" w:color="000000"/>
            </w:tcBorders>
            <w:shd w:val="clear" w:color="auto" w:fill="auto"/>
            <w:hideMark/>
          </w:tcPr>
          <w:p w14:paraId="67189CD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3645B7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B8C4A7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40124BF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8F82EA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423595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Petugas Kebersihan Kantor</w:t>
            </w:r>
          </w:p>
        </w:tc>
        <w:tc>
          <w:tcPr>
            <w:tcW w:w="238" w:type="pct"/>
            <w:tcBorders>
              <w:top w:val="nil"/>
              <w:left w:val="nil"/>
              <w:bottom w:val="single" w:sz="4" w:space="0" w:color="000000"/>
              <w:right w:val="single" w:sz="4" w:space="0" w:color="000000"/>
            </w:tcBorders>
            <w:shd w:val="clear" w:color="auto" w:fill="auto"/>
            <w:hideMark/>
          </w:tcPr>
          <w:p w14:paraId="5B267AA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6E3C26A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4A44B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EAD43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24,000,000</w:t>
            </w:r>
          </w:p>
        </w:tc>
        <w:tc>
          <w:tcPr>
            <w:tcW w:w="430" w:type="pct"/>
            <w:tcBorders>
              <w:top w:val="nil"/>
              <w:left w:val="nil"/>
              <w:bottom w:val="single" w:sz="4" w:space="0" w:color="000000"/>
              <w:right w:val="single" w:sz="4" w:space="0" w:color="000000"/>
            </w:tcBorders>
            <w:shd w:val="clear" w:color="auto" w:fill="auto"/>
            <w:noWrap/>
            <w:hideMark/>
          </w:tcPr>
          <w:p w14:paraId="34DC481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27,600,000</w:t>
            </w:r>
          </w:p>
        </w:tc>
        <w:tc>
          <w:tcPr>
            <w:tcW w:w="333" w:type="pct"/>
            <w:tcBorders>
              <w:top w:val="nil"/>
              <w:left w:val="nil"/>
              <w:bottom w:val="single" w:sz="4" w:space="0" w:color="000000"/>
              <w:right w:val="single" w:sz="4" w:space="0" w:color="000000"/>
            </w:tcBorders>
            <w:shd w:val="clear" w:color="auto" w:fill="auto"/>
            <w:hideMark/>
          </w:tcPr>
          <w:p w14:paraId="01C6EC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B481719"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1405D25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E626D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1148B2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C2B7D4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B7227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456B962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Alat Tulis Kantor</w:t>
            </w:r>
          </w:p>
        </w:tc>
        <w:tc>
          <w:tcPr>
            <w:tcW w:w="396" w:type="pct"/>
            <w:tcBorders>
              <w:top w:val="nil"/>
              <w:left w:val="nil"/>
              <w:bottom w:val="single" w:sz="4" w:space="0" w:color="000000"/>
              <w:right w:val="single" w:sz="4" w:space="0" w:color="000000"/>
            </w:tcBorders>
            <w:shd w:val="clear" w:color="auto" w:fill="auto"/>
            <w:hideMark/>
          </w:tcPr>
          <w:p w14:paraId="4B6BAF0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7D278CF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157DA9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26A8EA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5CF0745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FACF4B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Alat Tulis Kantor yan dibeli</w:t>
            </w:r>
          </w:p>
        </w:tc>
        <w:tc>
          <w:tcPr>
            <w:tcW w:w="238" w:type="pct"/>
            <w:tcBorders>
              <w:top w:val="nil"/>
              <w:left w:val="nil"/>
              <w:bottom w:val="single" w:sz="4" w:space="0" w:color="000000"/>
              <w:right w:val="single" w:sz="4" w:space="0" w:color="000000"/>
            </w:tcBorders>
            <w:shd w:val="clear" w:color="auto" w:fill="auto"/>
            <w:hideMark/>
          </w:tcPr>
          <w:p w14:paraId="7935F88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300 Unit</w:t>
            </w:r>
          </w:p>
        </w:tc>
        <w:tc>
          <w:tcPr>
            <w:tcW w:w="280" w:type="pct"/>
            <w:tcBorders>
              <w:top w:val="nil"/>
              <w:left w:val="nil"/>
              <w:bottom w:val="single" w:sz="4" w:space="0" w:color="000000"/>
              <w:right w:val="single" w:sz="4" w:space="0" w:color="000000"/>
            </w:tcBorders>
            <w:shd w:val="clear" w:color="auto" w:fill="auto"/>
            <w:hideMark/>
          </w:tcPr>
          <w:p w14:paraId="268B8B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264A2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9CD9A6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60,391,600</w:t>
            </w:r>
          </w:p>
        </w:tc>
        <w:tc>
          <w:tcPr>
            <w:tcW w:w="430" w:type="pct"/>
            <w:tcBorders>
              <w:top w:val="nil"/>
              <w:left w:val="nil"/>
              <w:bottom w:val="single" w:sz="4" w:space="0" w:color="000000"/>
              <w:right w:val="single" w:sz="4" w:space="0" w:color="000000"/>
            </w:tcBorders>
            <w:shd w:val="clear" w:color="auto" w:fill="auto"/>
            <w:noWrap/>
            <w:hideMark/>
          </w:tcPr>
          <w:p w14:paraId="5FA8463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69,450,340</w:t>
            </w:r>
          </w:p>
        </w:tc>
        <w:tc>
          <w:tcPr>
            <w:tcW w:w="333" w:type="pct"/>
            <w:tcBorders>
              <w:top w:val="nil"/>
              <w:left w:val="nil"/>
              <w:bottom w:val="single" w:sz="4" w:space="0" w:color="000000"/>
              <w:right w:val="single" w:sz="4" w:space="0" w:color="000000"/>
            </w:tcBorders>
            <w:shd w:val="clear" w:color="auto" w:fill="auto"/>
            <w:hideMark/>
          </w:tcPr>
          <w:p w14:paraId="559B8B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08C692"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7AAE6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62628D2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CE80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2213B8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FF555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w:t>
            </w:r>
          </w:p>
        </w:tc>
        <w:tc>
          <w:tcPr>
            <w:tcW w:w="544" w:type="pct"/>
            <w:tcBorders>
              <w:top w:val="nil"/>
              <w:left w:val="nil"/>
              <w:bottom w:val="single" w:sz="4" w:space="0" w:color="000000"/>
              <w:right w:val="single" w:sz="4" w:space="0" w:color="000000"/>
            </w:tcBorders>
            <w:shd w:val="clear" w:color="auto" w:fill="auto"/>
            <w:hideMark/>
          </w:tcPr>
          <w:p w14:paraId="11DB16F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Komponen Instalasi Listrik/Penerangan Bangunan Kantor</w:t>
            </w:r>
          </w:p>
        </w:tc>
        <w:tc>
          <w:tcPr>
            <w:tcW w:w="396" w:type="pct"/>
            <w:tcBorders>
              <w:top w:val="nil"/>
              <w:left w:val="nil"/>
              <w:bottom w:val="single" w:sz="4" w:space="0" w:color="000000"/>
              <w:right w:val="single" w:sz="4" w:space="0" w:color="000000"/>
            </w:tcBorders>
            <w:shd w:val="clear" w:color="auto" w:fill="auto"/>
            <w:hideMark/>
          </w:tcPr>
          <w:p w14:paraId="1D0C961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06E799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DFC4BD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2F7297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6EFF6FE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8750CC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komponen instalasi listrik/penerangan kantor yang dibeli</w:t>
            </w:r>
          </w:p>
        </w:tc>
        <w:tc>
          <w:tcPr>
            <w:tcW w:w="238" w:type="pct"/>
            <w:tcBorders>
              <w:top w:val="nil"/>
              <w:left w:val="nil"/>
              <w:bottom w:val="single" w:sz="4" w:space="0" w:color="000000"/>
              <w:right w:val="single" w:sz="4" w:space="0" w:color="000000"/>
            </w:tcBorders>
            <w:shd w:val="clear" w:color="auto" w:fill="auto"/>
            <w:hideMark/>
          </w:tcPr>
          <w:p w14:paraId="1D77B43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unit</w:t>
            </w:r>
          </w:p>
        </w:tc>
        <w:tc>
          <w:tcPr>
            <w:tcW w:w="280" w:type="pct"/>
            <w:tcBorders>
              <w:top w:val="nil"/>
              <w:left w:val="nil"/>
              <w:bottom w:val="single" w:sz="4" w:space="0" w:color="000000"/>
              <w:right w:val="single" w:sz="4" w:space="0" w:color="000000"/>
            </w:tcBorders>
            <w:shd w:val="clear" w:color="auto" w:fill="auto"/>
            <w:hideMark/>
          </w:tcPr>
          <w:p w14:paraId="144962D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E62C4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E07112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33,213,600</w:t>
            </w:r>
          </w:p>
        </w:tc>
        <w:tc>
          <w:tcPr>
            <w:tcW w:w="430" w:type="pct"/>
            <w:tcBorders>
              <w:top w:val="nil"/>
              <w:left w:val="nil"/>
              <w:bottom w:val="single" w:sz="4" w:space="0" w:color="000000"/>
              <w:right w:val="single" w:sz="4" w:space="0" w:color="000000"/>
            </w:tcBorders>
            <w:shd w:val="clear" w:color="auto" w:fill="auto"/>
            <w:noWrap/>
            <w:hideMark/>
          </w:tcPr>
          <w:p w14:paraId="402A632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38,195,640</w:t>
            </w:r>
          </w:p>
        </w:tc>
        <w:tc>
          <w:tcPr>
            <w:tcW w:w="333" w:type="pct"/>
            <w:tcBorders>
              <w:top w:val="nil"/>
              <w:left w:val="nil"/>
              <w:bottom w:val="single" w:sz="4" w:space="0" w:color="000000"/>
              <w:right w:val="single" w:sz="4" w:space="0" w:color="000000"/>
            </w:tcBorders>
            <w:shd w:val="clear" w:color="auto" w:fill="auto"/>
            <w:hideMark/>
          </w:tcPr>
          <w:p w14:paraId="352BBD4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40E6156"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6DB6CC5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8C934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E5E8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4245FC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027B0CF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w:t>
            </w:r>
          </w:p>
        </w:tc>
        <w:tc>
          <w:tcPr>
            <w:tcW w:w="544" w:type="pct"/>
            <w:tcBorders>
              <w:top w:val="nil"/>
              <w:left w:val="nil"/>
              <w:bottom w:val="single" w:sz="4" w:space="0" w:color="000000"/>
              <w:right w:val="single" w:sz="4" w:space="0" w:color="000000"/>
            </w:tcBorders>
            <w:shd w:val="clear" w:color="auto" w:fill="auto"/>
            <w:hideMark/>
          </w:tcPr>
          <w:p w14:paraId="45AD37F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Peralatan dan Perlengkapan Kantor</w:t>
            </w:r>
          </w:p>
        </w:tc>
        <w:tc>
          <w:tcPr>
            <w:tcW w:w="396" w:type="pct"/>
            <w:tcBorders>
              <w:top w:val="nil"/>
              <w:left w:val="nil"/>
              <w:bottom w:val="single" w:sz="4" w:space="0" w:color="000000"/>
              <w:right w:val="single" w:sz="4" w:space="0" w:color="000000"/>
            </w:tcBorders>
            <w:shd w:val="clear" w:color="auto" w:fill="auto"/>
            <w:hideMark/>
          </w:tcPr>
          <w:p w14:paraId="214A0A6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307EF1C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10F4F7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3695E9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C5E2A6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38CCA8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Peralatan dan Perlengkapan Kantor</w:t>
            </w:r>
          </w:p>
        </w:tc>
        <w:tc>
          <w:tcPr>
            <w:tcW w:w="238" w:type="pct"/>
            <w:tcBorders>
              <w:top w:val="nil"/>
              <w:left w:val="nil"/>
              <w:bottom w:val="single" w:sz="4" w:space="0" w:color="000000"/>
              <w:right w:val="single" w:sz="4" w:space="0" w:color="000000"/>
            </w:tcBorders>
            <w:shd w:val="clear" w:color="auto" w:fill="auto"/>
            <w:hideMark/>
          </w:tcPr>
          <w:p w14:paraId="5B43014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3494BE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96CBA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36C48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158,633,600</w:t>
            </w:r>
          </w:p>
        </w:tc>
        <w:tc>
          <w:tcPr>
            <w:tcW w:w="430" w:type="pct"/>
            <w:tcBorders>
              <w:top w:val="nil"/>
              <w:left w:val="nil"/>
              <w:bottom w:val="single" w:sz="4" w:space="0" w:color="000000"/>
              <w:right w:val="single" w:sz="4" w:space="0" w:color="000000"/>
            </w:tcBorders>
            <w:shd w:val="clear" w:color="auto" w:fill="auto"/>
            <w:noWrap/>
            <w:hideMark/>
          </w:tcPr>
          <w:p w14:paraId="2F1E25B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182,428,640</w:t>
            </w:r>
          </w:p>
        </w:tc>
        <w:tc>
          <w:tcPr>
            <w:tcW w:w="333" w:type="pct"/>
            <w:tcBorders>
              <w:top w:val="nil"/>
              <w:left w:val="nil"/>
              <w:bottom w:val="single" w:sz="4" w:space="0" w:color="000000"/>
              <w:right w:val="single" w:sz="4" w:space="0" w:color="000000"/>
            </w:tcBorders>
            <w:shd w:val="clear" w:color="auto" w:fill="auto"/>
            <w:hideMark/>
          </w:tcPr>
          <w:p w14:paraId="329AB49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319C952"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66B91CB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68ECD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F7361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878AD9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28A7E98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w:t>
            </w:r>
          </w:p>
        </w:tc>
        <w:tc>
          <w:tcPr>
            <w:tcW w:w="544" w:type="pct"/>
            <w:tcBorders>
              <w:top w:val="nil"/>
              <w:left w:val="nil"/>
              <w:bottom w:val="single" w:sz="4" w:space="0" w:color="000000"/>
              <w:right w:val="single" w:sz="4" w:space="0" w:color="000000"/>
            </w:tcBorders>
            <w:shd w:val="clear" w:color="auto" w:fill="auto"/>
            <w:hideMark/>
          </w:tcPr>
          <w:p w14:paraId="4CB67C9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Peralatan Rumah Tangga</w:t>
            </w:r>
          </w:p>
        </w:tc>
        <w:tc>
          <w:tcPr>
            <w:tcW w:w="396" w:type="pct"/>
            <w:tcBorders>
              <w:top w:val="nil"/>
              <w:left w:val="nil"/>
              <w:bottom w:val="single" w:sz="4" w:space="0" w:color="000000"/>
              <w:right w:val="single" w:sz="4" w:space="0" w:color="000000"/>
            </w:tcBorders>
            <w:shd w:val="clear" w:color="auto" w:fill="auto"/>
            <w:hideMark/>
          </w:tcPr>
          <w:p w14:paraId="0FD68E9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3527FEC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A65272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59BD2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75E239C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2CED0F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peralatan rumah tangga yang dibeli</w:t>
            </w:r>
          </w:p>
        </w:tc>
        <w:tc>
          <w:tcPr>
            <w:tcW w:w="238" w:type="pct"/>
            <w:tcBorders>
              <w:top w:val="nil"/>
              <w:left w:val="nil"/>
              <w:bottom w:val="single" w:sz="4" w:space="0" w:color="000000"/>
              <w:right w:val="single" w:sz="4" w:space="0" w:color="000000"/>
            </w:tcBorders>
            <w:shd w:val="clear" w:color="auto" w:fill="auto"/>
            <w:hideMark/>
          </w:tcPr>
          <w:p w14:paraId="53339FE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unit</w:t>
            </w:r>
          </w:p>
        </w:tc>
        <w:tc>
          <w:tcPr>
            <w:tcW w:w="280" w:type="pct"/>
            <w:tcBorders>
              <w:top w:val="nil"/>
              <w:left w:val="nil"/>
              <w:bottom w:val="single" w:sz="4" w:space="0" w:color="000000"/>
              <w:right w:val="single" w:sz="4" w:space="0" w:color="000000"/>
            </w:tcBorders>
            <w:shd w:val="clear" w:color="auto" w:fill="auto"/>
            <w:hideMark/>
          </w:tcPr>
          <w:p w14:paraId="7E8AF4C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3DE6C0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6E3700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75,934,000</w:t>
            </w:r>
          </w:p>
        </w:tc>
        <w:tc>
          <w:tcPr>
            <w:tcW w:w="430" w:type="pct"/>
            <w:tcBorders>
              <w:top w:val="nil"/>
              <w:left w:val="nil"/>
              <w:bottom w:val="single" w:sz="4" w:space="0" w:color="000000"/>
              <w:right w:val="single" w:sz="4" w:space="0" w:color="000000"/>
            </w:tcBorders>
            <w:shd w:val="clear" w:color="auto" w:fill="auto"/>
            <w:noWrap/>
            <w:hideMark/>
          </w:tcPr>
          <w:p w14:paraId="0E4CD54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87,324,100</w:t>
            </w:r>
          </w:p>
        </w:tc>
        <w:tc>
          <w:tcPr>
            <w:tcW w:w="333" w:type="pct"/>
            <w:tcBorders>
              <w:top w:val="nil"/>
              <w:left w:val="nil"/>
              <w:bottom w:val="single" w:sz="4" w:space="0" w:color="000000"/>
              <w:right w:val="single" w:sz="4" w:space="0" w:color="000000"/>
            </w:tcBorders>
            <w:shd w:val="clear" w:color="auto" w:fill="auto"/>
            <w:hideMark/>
          </w:tcPr>
          <w:p w14:paraId="349F6CB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529504"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6F4D34C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FEE253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E1652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6A8FA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8166A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544" w:type="pct"/>
            <w:tcBorders>
              <w:top w:val="nil"/>
              <w:left w:val="nil"/>
              <w:bottom w:val="single" w:sz="4" w:space="0" w:color="000000"/>
              <w:right w:val="single" w:sz="4" w:space="0" w:color="000000"/>
            </w:tcBorders>
            <w:shd w:val="clear" w:color="auto" w:fill="auto"/>
            <w:hideMark/>
          </w:tcPr>
          <w:p w14:paraId="4F0E6EA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Bahan Bacaan dan Peraturan Perundang-Undangan</w:t>
            </w:r>
          </w:p>
        </w:tc>
        <w:tc>
          <w:tcPr>
            <w:tcW w:w="396" w:type="pct"/>
            <w:tcBorders>
              <w:top w:val="nil"/>
              <w:left w:val="nil"/>
              <w:bottom w:val="single" w:sz="4" w:space="0" w:color="000000"/>
              <w:right w:val="single" w:sz="4" w:space="0" w:color="000000"/>
            </w:tcBorders>
            <w:shd w:val="clear" w:color="auto" w:fill="auto"/>
            <w:hideMark/>
          </w:tcPr>
          <w:p w14:paraId="77B8231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6E26C6B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0A2AF3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C282B7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0C1767D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8F687A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bahan bacaan dan peraturan perundang undangan</w:t>
            </w:r>
          </w:p>
        </w:tc>
        <w:tc>
          <w:tcPr>
            <w:tcW w:w="238" w:type="pct"/>
            <w:tcBorders>
              <w:top w:val="nil"/>
              <w:left w:val="nil"/>
              <w:bottom w:val="single" w:sz="4" w:space="0" w:color="000000"/>
              <w:right w:val="single" w:sz="4" w:space="0" w:color="000000"/>
            </w:tcBorders>
            <w:shd w:val="clear" w:color="auto" w:fill="auto"/>
            <w:hideMark/>
          </w:tcPr>
          <w:p w14:paraId="24BE090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4 dokumen</w:t>
            </w:r>
          </w:p>
        </w:tc>
        <w:tc>
          <w:tcPr>
            <w:tcW w:w="280" w:type="pct"/>
            <w:tcBorders>
              <w:top w:val="nil"/>
              <w:left w:val="nil"/>
              <w:bottom w:val="single" w:sz="4" w:space="0" w:color="000000"/>
              <w:right w:val="single" w:sz="4" w:space="0" w:color="000000"/>
            </w:tcBorders>
            <w:shd w:val="clear" w:color="auto" w:fill="auto"/>
            <w:hideMark/>
          </w:tcPr>
          <w:p w14:paraId="296C12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21C047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7E450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39,600,000</w:t>
            </w:r>
          </w:p>
        </w:tc>
        <w:tc>
          <w:tcPr>
            <w:tcW w:w="430" w:type="pct"/>
            <w:tcBorders>
              <w:top w:val="nil"/>
              <w:left w:val="nil"/>
              <w:bottom w:val="single" w:sz="4" w:space="0" w:color="000000"/>
              <w:right w:val="single" w:sz="4" w:space="0" w:color="000000"/>
            </w:tcBorders>
            <w:shd w:val="clear" w:color="auto" w:fill="auto"/>
            <w:noWrap/>
            <w:hideMark/>
          </w:tcPr>
          <w:p w14:paraId="0CE4AD5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45,540,000</w:t>
            </w:r>
          </w:p>
        </w:tc>
        <w:tc>
          <w:tcPr>
            <w:tcW w:w="333" w:type="pct"/>
            <w:tcBorders>
              <w:top w:val="nil"/>
              <w:left w:val="nil"/>
              <w:bottom w:val="single" w:sz="4" w:space="0" w:color="000000"/>
              <w:right w:val="single" w:sz="4" w:space="0" w:color="000000"/>
            </w:tcBorders>
            <w:shd w:val="clear" w:color="auto" w:fill="auto"/>
            <w:hideMark/>
          </w:tcPr>
          <w:p w14:paraId="3BDB62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B2A716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7D2BA28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E06FA5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CBEF1F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4563F9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BD265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w:t>
            </w:r>
          </w:p>
        </w:tc>
        <w:tc>
          <w:tcPr>
            <w:tcW w:w="544" w:type="pct"/>
            <w:tcBorders>
              <w:top w:val="nil"/>
              <w:left w:val="nil"/>
              <w:bottom w:val="single" w:sz="4" w:space="0" w:color="000000"/>
              <w:right w:val="single" w:sz="4" w:space="0" w:color="000000"/>
            </w:tcBorders>
            <w:shd w:val="clear" w:color="auto" w:fill="auto"/>
            <w:hideMark/>
          </w:tcPr>
          <w:p w14:paraId="517AFAA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Makanan dan Minuman</w:t>
            </w:r>
          </w:p>
        </w:tc>
        <w:tc>
          <w:tcPr>
            <w:tcW w:w="396" w:type="pct"/>
            <w:tcBorders>
              <w:top w:val="nil"/>
              <w:left w:val="nil"/>
              <w:bottom w:val="single" w:sz="4" w:space="0" w:color="000000"/>
              <w:right w:val="single" w:sz="4" w:space="0" w:color="000000"/>
            </w:tcBorders>
            <w:shd w:val="clear" w:color="auto" w:fill="auto"/>
            <w:hideMark/>
          </w:tcPr>
          <w:p w14:paraId="75EF10E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6F68D3F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397DD5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412C77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F7A11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8FB07C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makanan dan minuman</w:t>
            </w:r>
          </w:p>
        </w:tc>
        <w:tc>
          <w:tcPr>
            <w:tcW w:w="238" w:type="pct"/>
            <w:tcBorders>
              <w:top w:val="nil"/>
              <w:left w:val="nil"/>
              <w:bottom w:val="single" w:sz="4" w:space="0" w:color="000000"/>
              <w:right w:val="single" w:sz="4" w:space="0" w:color="000000"/>
            </w:tcBorders>
            <w:shd w:val="clear" w:color="auto" w:fill="auto"/>
            <w:hideMark/>
          </w:tcPr>
          <w:p w14:paraId="5165D8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bulan</w:t>
            </w:r>
          </w:p>
        </w:tc>
        <w:tc>
          <w:tcPr>
            <w:tcW w:w="280" w:type="pct"/>
            <w:tcBorders>
              <w:top w:val="nil"/>
              <w:left w:val="nil"/>
              <w:bottom w:val="single" w:sz="4" w:space="0" w:color="000000"/>
              <w:right w:val="single" w:sz="4" w:space="0" w:color="000000"/>
            </w:tcBorders>
            <w:shd w:val="clear" w:color="auto" w:fill="auto"/>
            <w:hideMark/>
          </w:tcPr>
          <w:p w14:paraId="4B2F685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4C384A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BC52F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36,250,000</w:t>
            </w:r>
          </w:p>
        </w:tc>
        <w:tc>
          <w:tcPr>
            <w:tcW w:w="430" w:type="pct"/>
            <w:tcBorders>
              <w:top w:val="nil"/>
              <w:left w:val="nil"/>
              <w:bottom w:val="single" w:sz="4" w:space="0" w:color="000000"/>
              <w:right w:val="single" w:sz="4" w:space="0" w:color="000000"/>
            </w:tcBorders>
            <w:shd w:val="clear" w:color="auto" w:fill="auto"/>
            <w:noWrap/>
            <w:hideMark/>
          </w:tcPr>
          <w:p w14:paraId="26AF74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41,687,500</w:t>
            </w:r>
          </w:p>
        </w:tc>
        <w:tc>
          <w:tcPr>
            <w:tcW w:w="333" w:type="pct"/>
            <w:tcBorders>
              <w:top w:val="nil"/>
              <w:left w:val="nil"/>
              <w:bottom w:val="single" w:sz="4" w:space="0" w:color="000000"/>
              <w:right w:val="single" w:sz="4" w:space="0" w:color="000000"/>
            </w:tcBorders>
            <w:shd w:val="clear" w:color="auto" w:fill="auto"/>
            <w:hideMark/>
          </w:tcPr>
          <w:p w14:paraId="3414C08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151A026" w14:textId="77777777" w:rsidTr="00A95471">
        <w:trPr>
          <w:trHeight w:val="1575"/>
        </w:trPr>
        <w:tc>
          <w:tcPr>
            <w:tcW w:w="78" w:type="pct"/>
            <w:tcBorders>
              <w:top w:val="nil"/>
              <w:left w:val="single" w:sz="4" w:space="0" w:color="000000"/>
              <w:bottom w:val="single" w:sz="4" w:space="0" w:color="000000"/>
              <w:right w:val="single" w:sz="4" w:space="0" w:color="000000"/>
            </w:tcBorders>
            <w:shd w:val="clear" w:color="auto" w:fill="auto"/>
            <w:noWrap/>
            <w:hideMark/>
          </w:tcPr>
          <w:p w14:paraId="464C5F8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AF93D8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6B9E6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4D5CF2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979EE7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w:t>
            </w:r>
          </w:p>
        </w:tc>
        <w:tc>
          <w:tcPr>
            <w:tcW w:w="544" w:type="pct"/>
            <w:tcBorders>
              <w:top w:val="nil"/>
              <w:left w:val="nil"/>
              <w:bottom w:val="single" w:sz="4" w:space="0" w:color="000000"/>
              <w:right w:val="single" w:sz="4" w:space="0" w:color="000000"/>
            </w:tcBorders>
            <w:shd w:val="clear" w:color="auto" w:fill="auto"/>
            <w:hideMark/>
          </w:tcPr>
          <w:p w14:paraId="55BEA53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Rapat-Rapat Kordinasi dan Konsultasi ke Luar Daerah</w:t>
            </w:r>
          </w:p>
        </w:tc>
        <w:tc>
          <w:tcPr>
            <w:tcW w:w="396" w:type="pct"/>
            <w:tcBorders>
              <w:top w:val="nil"/>
              <w:left w:val="nil"/>
              <w:bottom w:val="single" w:sz="4" w:space="0" w:color="000000"/>
              <w:right w:val="single" w:sz="4" w:space="0" w:color="000000"/>
            </w:tcBorders>
            <w:shd w:val="clear" w:color="auto" w:fill="auto"/>
            <w:hideMark/>
          </w:tcPr>
          <w:p w14:paraId="0DD4582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64622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BB629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4665B99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78D403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0E4D1C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rapat koordinasi dan konsultasi luar daerah</w:t>
            </w:r>
          </w:p>
        </w:tc>
        <w:tc>
          <w:tcPr>
            <w:tcW w:w="238" w:type="pct"/>
            <w:tcBorders>
              <w:top w:val="nil"/>
              <w:left w:val="nil"/>
              <w:bottom w:val="single" w:sz="4" w:space="0" w:color="000000"/>
              <w:right w:val="single" w:sz="4" w:space="0" w:color="000000"/>
            </w:tcBorders>
            <w:shd w:val="clear" w:color="auto" w:fill="auto"/>
            <w:hideMark/>
          </w:tcPr>
          <w:p w14:paraId="35506C5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50 kali</w:t>
            </w:r>
          </w:p>
        </w:tc>
        <w:tc>
          <w:tcPr>
            <w:tcW w:w="280" w:type="pct"/>
            <w:tcBorders>
              <w:top w:val="nil"/>
              <w:left w:val="nil"/>
              <w:bottom w:val="single" w:sz="4" w:space="0" w:color="000000"/>
              <w:right w:val="single" w:sz="4" w:space="0" w:color="000000"/>
            </w:tcBorders>
            <w:shd w:val="clear" w:color="auto" w:fill="auto"/>
            <w:hideMark/>
          </w:tcPr>
          <w:p w14:paraId="69588C5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50D87F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325700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162,312,000</w:t>
            </w:r>
          </w:p>
        </w:tc>
        <w:tc>
          <w:tcPr>
            <w:tcW w:w="430" w:type="pct"/>
            <w:tcBorders>
              <w:top w:val="nil"/>
              <w:left w:val="nil"/>
              <w:bottom w:val="single" w:sz="4" w:space="0" w:color="000000"/>
              <w:right w:val="single" w:sz="4" w:space="0" w:color="000000"/>
            </w:tcBorders>
            <w:shd w:val="clear" w:color="auto" w:fill="auto"/>
            <w:noWrap/>
            <w:hideMark/>
          </w:tcPr>
          <w:p w14:paraId="7E46EAC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186,658,800</w:t>
            </w:r>
          </w:p>
        </w:tc>
        <w:tc>
          <w:tcPr>
            <w:tcW w:w="333" w:type="pct"/>
            <w:tcBorders>
              <w:top w:val="nil"/>
              <w:left w:val="nil"/>
              <w:bottom w:val="single" w:sz="4" w:space="0" w:color="000000"/>
              <w:right w:val="single" w:sz="4" w:space="0" w:color="000000"/>
            </w:tcBorders>
            <w:shd w:val="clear" w:color="auto" w:fill="auto"/>
            <w:hideMark/>
          </w:tcPr>
          <w:p w14:paraId="01AA67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04CCFB9"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337994F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A53C8C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B4B0C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25600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9E231D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w:t>
            </w:r>
          </w:p>
        </w:tc>
        <w:tc>
          <w:tcPr>
            <w:tcW w:w="544" w:type="pct"/>
            <w:tcBorders>
              <w:top w:val="nil"/>
              <w:left w:val="nil"/>
              <w:bottom w:val="single" w:sz="4" w:space="0" w:color="000000"/>
              <w:right w:val="single" w:sz="4" w:space="0" w:color="000000"/>
            </w:tcBorders>
            <w:shd w:val="clear" w:color="auto" w:fill="auto"/>
            <w:hideMark/>
          </w:tcPr>
          <w:p w14:paraId="559E75D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Kendaraan Dinas/Operasional</w:t>
            </w:r>
          </w:p>
        </w:tc>
        <w:tc>
          <w:tcPr>
            <w:tcW w:w="396" w:type="pct"/>
            <w:tcBorders>
              <w:top w:val="nil"/>
              <w:left w:val="nil"/>
              <w:bottom w:val="single" w:sz="4" w:space="0" w:color="000000"/>
              <w:right w:val="single" w:sz="4" w:space="0" w:color="000000"/>
            </w:tcBorders>
            <w:shd w:val="clear" w:color="auto" w:fill="auto"/>
            <w:hideMark/>
          </w:tcPr>
          <w:p w14:paraId="3B1AD1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0ED1EE4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6AF19D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67F5D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7F3565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E7C552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jumlah kendaraan roda dua yg dibeli</w:t>
            </w:r>
            <w:r w:rsidRPr="00A95471">
              <w:rPr>
                <w:rFonts w:ascii="Times New Roman" w:eastAsia="Times New Roman" w:hAnsi="Times New Roman" w:cs="Times New Roman"/>
                <w:sz w:val="16"/>
                <w:szCs w:val="16"/>
                <w:lang w:eastAsia="en-US"/>
              </w:rPr>
              <w:br/>
              <w:t>jumlah kendaraan roda empat yg dibeli</w:t>
            </w:r>
          </w:p>
        </w:tc>
        <w:tc>
          <w:tcPr>
            <w:tcW w:w="238" w:type="pct"/>
            <w:tcBorders>
              <w:top w:val="nil"/>
              <w:left w:val="nil"/>
              <w:bottom w:val="single" w:sz="4" w:space="0" w:color="000000"/>
              <w:right w:val="single" w:sz="4" w:space="0" w:color="000000"/>
            </w:tcBorders>
            <w:shd w:val="clear" w:color="auto" w:fill="auto"/>
            <w:hideMark/>
          </w:tcPr>
          <w:p w14:paraId="42DC724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12 Unit</w:t>
            </w:r>
            <w:r w:rsidRPr="00A95471">
              <w:rPr>
                <w:rFonts w:ascii="Times New Roman" w:eastAsia="Times New Roman" w:hAnsi="Times New Roman" w:cs="Times New Roman"/>
                <w:sz w:val="16"/>
                <w:szCs w:val="16"/>
                <w:lang w:eastAsia="en-US"/>
              </w:rPr>
              <w:br/>
              <w:t>8 Unit</w:t>
            </w:r>
          </w:p>
        </w:tc>
        <w:tc>
          <w:tcPr>
            <w:tcW w:w="280" w:type="pct"/>
            <w:tcBorders>
              <w:top w:val="nil"/>
              <w:left w:val="nil"/>
              <w:bottom w:val="single" w:sz="4" w:space="0" w:color="000000"/>
              <w:right w:val="single" w:sz="4" w:space="0" w:color="000000"/>
            </w:tcBorders>
            <w:shd w:val="clear" w:color="auto" w:fill="auto"/>
            <w:hideMark/>
          </w:tcPr>
          <w:p w14:paraId="1E1984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3EA15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64C46E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4,543,000,000</w:t>
            </w:r>
          </w:p>
        </w:tc>
        <w:tc>
          <w:tcPr>
            <w:tcW w:w="430" w:type="pct"/>
            <w:tcBorders>
              <w:top w:val="nil"/>
              <w:left w:val="nil"/>
              <w:bottom w:val="single" w:sz="4" w:space="0" w:color="000000"/>
              <w:right w:val="single" w:sz="4" w:space="0" w:color="000000"/>
            </w:tcBorders>
            <w:shd w:val="clear" w:color="auto" w:fill="auto"/>
            <w:noWrap/>
            <w:hideMark/>
          </w:tcPr>
          <w:p w14:paraId="474828F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5,224,450,000</w:t>
            </w:r>
          </w:p>
        </w:tc>
        <w:tc>
          <w:tcPr>
            <w:tcW w:w="333" w:type="pct"/>
            <w:tcBorders>
              <w:top w:val="nil"/>
              <w:left w:val="nil"/>
              <w:bottom w:val="single" w:sz="4" w:space="0" w:color="000000"/>
              <w:right w:val="single" w:sz="4" w:space="0" w:color="000000"/>
            </w:tcBorders>
            <w:shd w:val="clear" w:color="auto" w:fill="auto"/>
            <w:hideMark/>
          </w:tcPr>
          <w:p w14:paraId="36575B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CFB2B8C"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DC9C9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140E63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CC85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E2592F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283AE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w:t>
            </w:r>
          </w:p>
        </w:tc>
        <w:tc>
          <w:tcPr>
            <w:tcW w:w="544" w:type="pct"/>
            <w:tcBorders>
              <w:top w:val="nil"/>
              <w:left w:val="nil"/>
              <w:bottom w:val="single" w:sz="4" w:space="0" w:color="000000"/>
              <w:right w:val="single" w:sz="4" w:space="0" w:color="000000"/>
            </w:tcBorders>
            <w:shd w:val="clear" w:color="auto" w:fill="auto"/>
            <w:hideMark/>
          </w:tcPr>
          <w:p w14:paraId="50BAE0E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Peralatan Gedung Kantor</w:t>
            </w:r>
          </w:p>
        </w:tc>
        <w:tc>
          <w:tcPr>
            <w:tcW w:w="396" w:type="pct"/>
            <w:tcBorders>
              <w:top w:val="nil"/>
              <w:left w:val="nil"/>
              <w:bottom w:val="single" w:sz="4" w:space="0" w:color="000000"/>
              <w:right w:val="single" w:sz="4" w:space="0" w:color="000000"/>
            </w:tcBorders>
            <w:shd w:val="clear" w:color="auto" w:fill="auto"/>
            <w:hideMark/>
          </w:tcPr>
          <w:p w14:paraId="2C52E65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035C85E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F8AD6E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C6219E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3A898F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A4122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komputer yg dibeli</w:t>
            </w:r>
          </w:p>
        </w:tc>
        <w:tc>
          <w:tcPr>
            <w:tcW w:w="238" w:type="pct"/>
            <w:tcBorders>
              <w:top w:val="nil"/>
              <w:left w:val="nil"/>
              <w:bottom w:val="single" w:sz="4" w:space="0" w:color="000000"/>
              <w:right w:val="single" w:sz="4" w:space="0" w:color="000000"/>
            </w:tcBorders>
            <w:shd w:val="clear" w:color="auto" w:fill="auto"/>
            <w:hideMark/>
          </w:tcPr>
          <w:p w14:paraId="3FD018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 Unit</w:t>
            </w:r>
          </w:p>
        </w:tc>
        <w:tc>
          <w:tcPr>
            <w:tcW w:w="280" w:type="pct"/>
            <w:tcBorders>
              <w:top w:val="nil"/>
              <w:left w:val="nil"/>
              <w:bottom w:val="single" w:sz="4" w:space="0" w:color="000000"/>
              <w:right w:val="single" w:sz="4" w:space="0" w:color="000000"/>
            </w:tcBorders>
            <w:shd w:val="clear" w:color="auto" w:fill="auto"/>
            <w:hideMark/>
          </w:tcPr>
          <w:p w14:paraId="2D41765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36530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BEF9F1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219,600,000</w:t>
            </w:r>
          </w:p>
        </w:tc>
        <w:tc>
          <w:tcPr>
            <w:tcW w:w="430" w:type="pct"/>
            <w:tcBorders>
              <w:top w:val="nil"/>
              <w:left w:val="nil"/>
              <w:bottom w:val="single" w:sz="4" w:space="0" w:color="000000"/>
              <w:right w:val="single" w:sz="4" w:space="0" w:color="000000"/>
            </w:tcBorders>
            <w:shd w:val="clear" w:color="auto" w:fill="auto"/>
            <w:noWrap/>
            <w:hideMark/>
          </w:tcPr>
          <w:p w14:paraId="52B7BB9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252,540,000</w:t>
            </w:r>
          </w:p>
        </w:tc>
        <w:tc>
          <w:tcPr>
            <w:tcW w:w="333" w:type="pct"/>
            <w:tcBorders>
              <w:top w:val="nil"/>
              <w:left w:val="nil"/>
              <w:bottom w:val="single" w:sz="4" w:space="0" w:color="000000"/>
              <w:right w:val="single" w:sz="4" w:space="0" w:color="000000"/>
            </w:tcBorders>
            <w:shd w:val="clear" w:color="auto" w:fill="auto"/>
            <w:hideMark/>
          </w:tcPr>
          <w:p w14:paraId="6DA4F9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72D67BA"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7AC27A4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1DA606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1B0D1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76B31B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65E8B6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w:t>
            </w:r>
          </w:p>
        </w:tc>
        <w:tc>
          <w:tcPr>
            <w:tcW w:w="544" w:type="pct"/>
            <w:tcBorders>
              <w:top w:val="nil"/>
              <w:left w:val="nil"/>
              <w:bottom w:val="single" w:sz="4" w:space="0" w:color="000000"/>
              <w:right w:val="single" w:sz="4" w:space="0" w:color="000000"/>
            </w:tcBorders>
            <w:shd w:val="clear" w:color="auto" w:fill="auto"/>
            <w:hideMark/>
          </w:tcPr>
          <w:p w14:paraId="5416C40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Mebeleur</w:t>
            </w:r>
          </w:p>
        </w:tc>
        <w:tc>
          <w:tcPr>
            <w:tcW w:w="396" w:type="pct"/>
            <w:tcBorders>
              <w:top w:val="nil"/>
              <w:left w:val="nil"/>
              <w:bottom w:val="single" w:sz="4" w:space="0" w:color="000000"/>
              <w:right w:val="single" w:sz="4" w:space="0" w:color="000000"/>
            </w:tcBorders>
            <w:shd w:val="clear" w:color="auto" w:fill="auto"/>
            <w:hideMark/>
          </w:tcPr>
          <w:p w14:paraId="086C64E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416758D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4C7298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7913DE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7A012F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A822E0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komputer yg dibeli</w:t>
            </w:r>
          </w:p>
        </w:tc>
        <w:tc>
          <w:tcPr>
            <w:tcW w:w="238" w:type="pct"/>
            <w:tcBorders>
              <w:top w:val="nil"/>
              <w:left w:val="nil"/>
              <w:bottom w:val="single" w:sz="4" w:space="0" w:color="000000"/>
              <w:right w:val="single" w:sz="4" w:space="0" w:color="000000"/>
            </w:tcBorders>
            <w:shd w:val="clear" w:color="auto" w:fill="auto"/>
            <w:hideMark/>
          </w:tcPr>
          <w:p w14:paraId="0F2D253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 Unit</w:t>
            </w:r>
          </w:p>
        </w:tc>
        <w:tc>
          <w:tcPr>
            <w:tcW w:w="280" w:type="pct"/>
            <w:tcBorders>
              <w:top w:val="nil"/>
              <w:left w:val="nil"/>
              <w:bottom w:val="single" w:sz="4" w:space="0" w:color="000000"/>
              <w:right w:val="single" w:sz="4" w:space="0" w:color="000000"/>
            </w:tcBorders>
            <w:shd w:val="clear" w:color="auto" w:fill="auto"/>
            <w:hideMark/>
          </w:tcPr>
          <w:p w14:paraId="51F9012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8ACFC2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F52EBC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229,553,500</w:t>
            </w:r>
          </w:p>
        </w:tc>
        <w:tc>
          <w:tcPr>
            <w:tcW w:w="430" w:type="pct"/>
            <w:tcBorders>
              <w:top w:val="nil"/>
              <w:left w:val="nil"/>
              <w:bottom w:val="single" w:sz="4" w:space="0" w:color="000000"/>
              <w:right w:val="single" w:sz="4" w:space="0" w:color="000000"/>
            </w:tcBorders>
            <w:shd w:val="clear" w:color="auto" w:fill="auto"/>
            <w:noWrap/>
            <w:hideMark/>
          </w:tcPr>
          <w:p w14:paraId="2B2B98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263,986,525</w:t>
            </w:r>
          </w:p>
        </w:tc>
        <w:tc>
          <w:tcPr>
            <w:tcW w:w="333" w:type="pct"/>
            <w:tcBorders>
              <w:top w:val="nil"/>
              <w:left w:val="nil"/>
              <w:bottom w:val="single" w:sz="4" w:space="0" w:color="000000"/>
              <w:right w:val="single" w:sz="4" w:space="0" w:color="000000"/>
            </w:tcBorders>
            <w:shd w:val="clear" w:color="auto" w:fill="auto"/>
            <w:hideMark/>
          </w:tcPr>
          <w:p w14:paraId="4285EE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1D7950C"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13F116E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309391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3E033F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B37952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E61D900" w14:textId="77777777" w:rsidR="00A95471" w:rsidRPr="00A95471" w:rsidRDefault="00A95471" w:rsidP="003D7115">
            <w:pP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w:t>
            </w:r>
          </w:p>
        </w:tc>
        <w:tc>
          <w:tcPr>
            <w:tcW w:w="544" w:type="pct"/>
            <w:tcBorders>
              <w:top w:val="nil"/>
              <w:left w:val="nil"/>
              <w:bottom w:val="single" w:sz="4" w:space="0" w:color="000000"/>
              <w:right w:val="single" w:sz="4" w:space="0" w:color="000000"/>
            </w:tcBorders>
            <w:shd w:val="clear" w:color="auto" w:fill="auto"/>
            <w:hideMark/>
          </w:tcPr>
          <w:p w14:paraId="6ACEBB0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Rutin/Berkala Gedung Kantor</w:t>
            </w:r>
          </w:p>
        </w:tc>
        <w:tc>
          <w:tcPr>
            <w:tcW w:w="396" w:type="pct"/>
            <w:tcBorders>
              <w:top w:val="nil"/>
              <w:left w:val="nil"/>
              <w:bottom w:val="single" w:sz="4" w:space="0" w:color="000000"/>
              <w:right w:val="single" w:sz="4" w:space="0" w:color="000000"/>
            </w:tcBorders>
            <w:shd w:val="clear" w:color="auto" w:fill="auto"/>
            <w:hideMark/>
          </w:tcPr>
          <w:p w14:paraId="17EACAB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56EFA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D9D8E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079184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0A4A00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9AFBC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luas gedung kantor yg dipelihara</w:t>
            </w:r>
          </w:p>
        </w:tc>
        <w:tc>
          <w:tcPr>
            <w:tcW w:w="238" w:type="pct"/>
            <w:tcBorders>
              <w:top w:val="nil"/>
              <w:left w:val="nil"/>
              <w:bottom w:val="single" w:sz="4" w:space="0" w:color="000000"/>
              <w:right w:val="single" w:sz="4" w:space="0" w:color="000000"/>
            </w:tcBorders>
            <w:shd w:val="clear" w:color="auto" w:fill="auto"/>
            <w:hideMark/>
          </w:tcPr>
          <w:p w14:paraId="52BA3B6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1000 Meter</w:t>
            </w:r>
          </w:p>
        </w:tc>
        <w:tc>
          <w:tcPr>
            <w:tcW w:w="280" w:type="pct"/>
            <w:tcBorders>
              <w:top w:val="nil"/>
              <w:left w:val="nil"/>
              <w:bottom w:val="single" w:sz="4" w:space="0" w:color="000000"/>
              <w:right w:val="single" w:sz="4" w:space="0" w:color="000000"/>
            </w:tcBorders>
            <w:shd w:val="clear" w:color="auto" w:fill="auto"/>
            <w:hideMark/>
          </w:tcPr>
          <w:p w14:paraId="4D8632D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0593A1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A15A7D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248,600,000</w:t>
            </w:r>
          </w:p>
        </w:tc>
        <w:tc>
          <w:tcPr>
            <w:tcW w:w="430" w:type="pct"/>
            <w:tcBorders>
              <w:top w:val="nil"/>
              <w:left w:val="nil"/>
              <w:bottom w:val="single" w:sz="4" w:space="0" w:color="000000"/>
              <w:right w:val="single" w:sz="4" w:space="0" w:color="000000"/>
            </w:tcBorders>
            <w:shd w:val="clear" w:color="auto" w:fill="auto"/>
            <w:noWrap/>
            <w:hideMark/>
          </w:tcPr>
          <w:p w14:paraId="5BD3F0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285,890,000</w:t>
            </w:r>
          </w:p>
        </w:tc>
        <w:tc>
          <w:tcPr>
            <w:tcW w:w="333" w:type="pct"/>
            <w:tcBorders>
              <w:top w:val="nil"/>
              <w:left w:val="nil"/>
              <w:bottom w:val="single" w:sz="4" w:space="0" w:color="000000"/>
              <w:right w:val="single" w:sz="4" w:space="0" w:color="000000"/>
            </w:tcBorders>
            <w:shd w:val="clear" w:color="auto" w:fill="auto"/>
            <w:hideMark/>
          </w:tcPr>
          <w:p w14:paraId="6CC2A2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4799FAE"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467DA3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CF77EC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DC6CD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ED84F6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B69FD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30</w:t>
            </w:r>
          </w:p>
        </w:tc>
        <w:tc>
          <w:tcPr>
            <w:tcW w:w="544" w:type="pct"/>
            <w:tcBorders>
              <w:top w:val="nil"/>
              <w:left w:val="nil"/>
              <w:bottom w:val="single" w:sz="4" w:space="0" w:color="000000"/>
              <w:right w:val="single" w:sz="4" w:space="0" w:color="000000"/>
            </w:tcBorders>
            <w:shd w:val="clear" w:color="auto" w:fill="auto"/>
            <w:hideMark/>
          </w:tcPr>
          <w:p w14:paraId="2C209A2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Rutin/Berkala Kendaraan Dinas/Operasional</w:t>
            </w:r>
          </w:p>
        </w:tc>
        <w:tc>
          <w:tcPr>
            <w:tcW w:w="396" w:type="pct"/>
            <w:tcBorders>
              <w:top w:val="nil"/>
              <w:left w:val="nil"/>
              <w:bottom w:val="single" w:sz="4" w:space="0" w:color="000000"/>
              <w:right w:val="single" w:sz="4" w:space="0" w:color="000000"/>
            </w:tcBorders>
            <w:shd w:val="clear" w:color="auto" w:fill="auto"/>
            <w:hideMark/>
          </w:tcPr>
          <w:p w14:paraId="79C6A8C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546AA1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2F9459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FEFCC5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D7FADB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389D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jumlah kendaraan roda dua yg dipelihara</w:t>
            </w:r>
            <w:r w:rsidRPr="00A95471">
              <w:rPr>
                <w:rFonts w:ascii="Times New Roman" w:eastAsia="Times New Roman" w:hAnsi="Times New Roman" w:cs="Times New Roman"/>
                <w:sz w:val="16"/>
                <w:szCs w:val="16"/>
                <w:lang w:eastAsia="en-US"/>
              </w:rPr>
              <w:br/>
              <w:t>jumlah kendaraan roda empat yg pelihara jumlah kendaraan roda enam yg dipelihara</w:t>
            </w:r>
          </w:p>
        </w:tc>
        <w:tc>
          <w:tcPr>
            <w:tcW w:w="238" w:type="pct"/>
            <w:tcBorders>
              <w:top w:val="nil"/>
              <w:left w:val="nil"/>
              <w:bottom w:val="single" w:sz="4" w:space="0" w:color="000000"/>
              <w:right w:val="single" w:sz="4" w:space="0" w:color="000000"/>
            </w:tcBorders>
            <w:shd w:val="clear" w:color="auto" w:fill="auto"/>
            <w:hideMark/>
          </w:tcPr>
          <w:p w14:paraId="14F944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42 Unit</w:t>
            </w:r>
            <w:r w:rsidRPr="00A95471">
              <w:rPr>
                <w:rFonts w:ascii="Times New Roman" w:eastAsia="Times New Roman" w:hAnsi="Times New Roman" w:cs="Times New Roman"/>
                <w:sz w:val="16"/>
                <w:szCs w:val="16"/>
                <w:lang w:eastAsia="en-US"/>
              </w:rPr>
              <w:br/>
              <w:t>14 Unit</w:t>
            </w:r>
            <w:r w:rsidRPr="00A95471">
              <w:rPr>
                <w:rFonts w:ascii="Times New Roman" w:eastAsia="Times New Roman" w:hAnsi="Times New Roman" w:cs="Times New Roman"/>
                <w:sz w:val="16"/>
                <w:szCs w:val="16"/>
                <w:lang w:eastAsia="en-US"/>
              </w:rPr>
              <w:br/>
              <w:t>3 Unit</w:t>
            </w:r>
          </w:p>
        </w:tc>
        <w:tc>
          <w:tcPr>
            <w:tcW w:w="280" w:type="pct"/>
            <w:tcBorders>
              <w:top w:val="nil"/>
              <w:left w:val="nil"/>
              <w:bottom w:val="single" w:sz="4" w:space="0" w:color="000000"/>
              <w:right w:val="single" w:sz="4" w:space="0" w:color="000000"/>
            </w:tcBorders>
            <w:shd w:val="clear" w:color="auto" w:fill="auto"/>
            <w:hideMark/>
          </w:tcPr>
          <w:p w14:paraId="39D66A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1BADD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8C6E94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970,800,000</w:t>
            </w:r>
          </w:p>
        </w:tc>
        <w:tc>
          <w:tcPr>
            <w:tcW w:w="430" w:type="pct"/>
            <w:tcBorders>
              <w:top w:val="nil"/>
              <w:left w:val="nil"/>
              <w:bottom w:val="single" w:sz="4" w:space="0" w:color="000000"/>
              <w:right w:val="single" w:sz="4" w:space="0" w:color="000000"/>
            </w:tcBorders>
            <w:shd w:val="clear" w:color="auto" w:fill="auto"/>
            <w:noWrap/>
            <w:hideMark/>
          </w:tcPr>
          <w:p w14:paraId="71F0C4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1,116,420,000</w:t>
            </w:r>
          </w:p>
        </w:tc>
        <w:tc>
          <w:tcPr>
            <w:tcW w:w="333" w:type="pct"/>
            <w:tcBorders>
              <w:top w:val="nil"/>
              <w:left w:val="nil"/>
              <w:bottom w:val="single" w:sz="4" w:space="0" w:color="000000"/>
              <w:right w:val="single" w:sz="4" w:space="0" w:color="000000"/>
            </w:tcBorders>
            <w:shd w:val="clear" w:color="auto" w:fill="auto"/>
            <w:hideMark/>
          </w:tcPr>
          <w:p w14:paraId="3CB41A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09635C6"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8EFCF2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2EA9E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D808B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3D2D80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AB566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w:t>
            </w:r>
          </w:p>
        </w:tc>
        <w:tc>
          <w:tcPr>
            <w:tcW w:w="544" w:type="pct"/>
            <w:tcBorders>
              <w:top w:val="nil"/>
              <w:left w:val="nil"/>
              <w:bottom w:val="single" w:sz="4" w:space="0" w:color="000000"/>
              <w:right w:val="single" w:sz="4" w:space="0" w:color="000000"/>
            </w:tcBorders>
            <w:shd w:val="clear" w:color="auto" w:fill="auto"/>
            <w:hideMark/>
          </w:tcPr>
          <w:p w14:paraId="1C27F3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Rutin/Berkala Perlengkapan Gedung Kantor</w:t>
            </w:r>
          </w:p>
        </w:tc>
        <w:tc>
          <w:tcPr>
            <w:tcW w:w="396" w:type="pct"/>
            <w:tcBorders>
              <w:top w:val="nil"/>
              <w:left w:val="nil"/>
              <w:bottom w:val="single" w:sz="4" w:space="0" w:color="000000"/>
              <w:right w:val="single" w:sz="4" w:space="0" w:color="000000"/>
            </w:tcBorders>
            <w:shd w:val="clear" w:color="auto" w:fill="auto"/>
            <w:hideMark/>
          </w:tcPr>
          <w:p w14:paraId="43B0096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366A83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45004F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CDC7B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1717D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9F7C21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peralatan gedung kantor yang dipelihara</w:t>
            </w:r>
          </w:p>
        </w:tc>
        <w:tc>
          <w:tcPr>
            <w:tcW w:w="238" w:type="pct"/>
            <w:tcBorders>
              <w:top w:val="nil"/>
              <w:left w:val="nil"/>
              <w:bottom w:val="single" w:sz="4" w:space="0" w:color="000000"/>
              <w:right w:val="single" w:sz="4" w:space="0" w:color="000000"/>
            </w:tcBorders>
            <w:shd w:val="clear" w:color="auto" w:fill="auto"/>
            <w:hideMark/>
          </w:tcPr>
          <w:p w14:paraId="50DE990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Unit</w:t>
            </w:r>
          </w:p>
        </w:tc>
        <w:tc>
          <w:tcPr>
            <w:tcW w:w="280" w:type="pct"/>
            <w:tcBorders>
              <w:top w:val="nil"/>
              <w:left w:val="nil"/>
              <w:bottom w:val="single" w:sz="4" w:space="0" w:color="000000"/>
              <w:right w:val="single" w:sz="4" w:space="0" w:color="000000"/>
            </w:tcBorders>
            <w:shd w:val="clear" w:color="auto" w:fill="auto"/>
            <w:hideMark/>
          </w:tcPr>
          <w:p w14:paraId="06A211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2960C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168C52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21,500,000</w:t>
            </w:r>
          </w:p>
        </w:tc>
        <w:tc>
          <w:tcPr>
            <w:tcW w:w="430" w:type="pct"/>
            <w:tcBorders>
              <w:top w:val="nil"/>
              <w:left w:val="nil"/>
              <w:bottom w:val="single" w:sz="4" w:space="0" w:color="000000"/>
              <w:right w:val="single" w:sz="4" w:space="0" w:color="000000"/>
            </w:tcBorders>
            <w:shd w:val="clear" w:color="auto" w:fill="auto"/>
            <w:noWrap/>
            <w:hideMark/>
          </w:tcPr>
          <w:p w14:paraId="4B609BD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24,725,000</w:t>
            </w:r>
          </w:p>
        </w:tc>
        <w:tc>
          <w:tcPr>
            <w:tcW w:w="333" w:type="pct"/>
            <w:tcBorders>
              <w:top w:val="nil"/>
              <w:left w:val="nil"/>
              <w:bottom w:val="single" w:sz="4" w:space="0" w:color="000000"/>
              <w:right w:val="single" w:sz="4" w:space="0" w:color="000000"/>
            </w:tcBorders>
            <w:shd w:val="clear" w:color="auto" w:fill="auto"/>
            <w:hideMark/>
          </w:tcPr>
          <w:p w14:paraId="54489C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0FFB487" w14:textId="77777777" w:rsidTr="00A95471">
        <w:trPr>
          <w:trHeight w:val="3390"/>
        </w:trPr>
        <w:tc>
          <w:tcPr>
            <w:tcW w:w="78" w:type="pct"/>
            <w:tcBorders>
              <w:top w:val="nil"/>
              <w:left w:val="single" w:sz="4" w:space="0" w:color="000000"/>
              <w:bottom w:val="single" w:sz="4" w:space="0" w:color="000000"/>
              <w:right w:val="single" w:sz="4" w:space="0" w:color="000000"/>
            </w:tcBorders>
            <w:shd w:val="clear" w:color="auto" w:fill="auto"/>
            <w:noWrap/>
            <w:hideMark/>
          </w:tcPr>
          <w:p w14:paraId="1D99AB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4694F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CD786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E90A6C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E5AE7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34</w:t>
            </w:r>
          </w:p>
        </w:tc>
        <w:tc>
          <w:tcPr>
            <w:tcW w:w="544" w:type="pct"/>
            <w:tcBorders>
              <w:top w:val="nil"/>
              <w:left w:val="nil"/>
              <w:bottom w:val="single" w:sz="4" w:space="0" w:color="000000"/>
              <w:right w:val="single" w:sz="4" w:space="0" w:color="000000"/>
            </w:tcBorders>
            <w:shd w:val="clear" w:color="auto" w:fill="auto"/>
            <w:hideMark/>
          </w:tcPr>
          <w:p w14:paraId="3074BBF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Rutin/Berkala Peralatan Gedung Kantor</w:t>
            </w:r>
          </w:p>
        </w:tc>
        <w:tc>
          <w:tcPr>
            <w:tcW w:w="396" w:type="pct"/>
            <w:tcBorders>
              <w:top w:val="nil"/>
              <w:left w:val="nil"/>
              <w:bottom w:val="single" w:sz="4" w:space="0" w:color="000000"/>
              <w:right w:val="single" w:sz="4" w:space="0" w:color="000000"/>
            </w:tcBorders>
            <w:shd w:val="clear" w:color="auto" w:fill="auto"/>
            <w:hideMark/>
          </w:tcPr>
          <w:p w14:paraId="095BE0A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4C62C0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194D03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50440C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F3686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9DD9B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jumlah AC yang dipelihara jumlah alat studio dan komunikasi yg dipelihara jumlah genset yg dipelihara jumlah komputer yg dipelihara</w:t>
            </w:r>
            <w:r w:rsidRPr="00A95471">
              <w:rPr>
                <w:rFonts w:ascii="Times New Roman" w:eastAsia="Times New Roman" w:hAnsi="Times New Roman" w:cs="Times New Roman"/>
                <w:sz w:val="16"/>
                <w:szCs w:val="16"/>
                <w:lang w:eastAsia="en-US"/>
              </w:rPr>
              <w:br/>
              <w:t>jumlah perlengkapan gedung kantor pemeliharaan instalansi listrik</w:t>
            </w:r>
            <w:r w:rsidRPr="00A95471">
              <w:rPr>
                <w:rFonts w:ascii="Times New Roman" w:eastAsia="Times New Roman" w:hAnsi="Times New Roman" w:cs="Times New Roman"/>
                <w:sz w:val="16"/>
                <w:szCs w:val="16"/>
                <w:lang w:eastAsia="en-US"/>
              </w:rPr>
              <w:br/>
              <w:t>pemeliharaan instalasi air</w:t>
            </w:r>
          </w:p>
        </w:tc>
        <w:tc>
          <w:tcPr>
            <w:tcW w:w="238" w:type="pct"/>
            <w:tcBorders>
              <w:top w:val="nil"/>
              <w:left w:val="nil"/>
              <w:bottom w:val="single" w:sz="4" w:space="0" w:color="000000"/>
              <w:right w:val="single" w:sz="4" w:space="0" w:color="000000"/>
            </w:tcBorders>
            <w:shd w:val="clear" w:color="auto" w:fill="auto"/>
            <w:hideMark/>
          </w:tcPr>
          <w:p w14:paraId="2593CBE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15 Unit</w:t>
            </w:r>
            <w:r w:rsidRPr="00A95471">
              <w:rPr>
                <w:rFonts w:ascii="Times New Roman" w:eastAsia="Times New Roman" w:hAnsi="Times New Roman" w:cs="Times New Roman"/>
                <w:sz w:val="16"/>
                <w:szCs w:val="16"/>
                <w:lang w:eastAsia="en-US"/>
              </w:rPr>
              <w:br/>
              <w:t>50 Unit</w:t>
            </w:r>
            <w:r w:rsidRPr="00A95471">
              <w:rPr>
                <w:rFonts w:ascii="Times New Roman" w:eastAsia="Times New Roman" w:hAnsi="Times New Roman" w:cs="Times New Roman"/>
                <w:sz w:val="16"/>
                <w:szCs w:val="16"/>
                <w:lang w:eastAsia="en-US"/>
              </w:rPr>
              <w:br/>
              <w:t>2 Unit</w:t>
            </w:r>
            <w:r w:rsidRPr="00A95471">
              <w:rPr>
                <w:rFonts w:ascii="Times New Roman" w:eastAsia="Times New Roman" w:hAnsi="Times New Roman" w:cs="Times New Roman"/>
                <w:sz w:val="16"/>
                <w:szCs w:val="16"/>
                <w:lang w:eastAsia="en-US"/>
              </w:rPr>
              <w:br/>
              <w:t>10 Unit</w:t>
            </w:r>
            <w:r w:rsidRPr="00A95471">
              <w:rPr>
                <w:rFonts w:ascii="Times New Roman" w:eastAsia="Times New Roman" w:hAnsi="Times New Roman" w:cs="Times New Roman"/>
                <w:sz w:val="16"/>
                <w:szCs w:val="16"/>
                <w:lang w:eastAsia="en-US"/>
              </w:rPr>
              <w:br/>
              <w:t>5 Unit</w:t>
            </w:r>
            <w:r w:rsidRPr="00A95471">
              <w:rPr>
                <w:rFonts w:ascii="Times New Roman" w:eastAsia="Times New Roman" w:hAnsi="Times New Roman" w:cs="Times New Roman"/>
                <w:sz w:val="16"/>
                <w:szCs w:val="16"/>
                <w:lang w:eastAsia="en-US"/>
              </w:rPr>
              <w:br/>
              <w:t>2 kali</w:t>
            </w:r>
            <w:r w:rsidRPr="00A95471">
              <w:rPr>
                <w:rFonts w:ascii="Times New Roman" w:eastAsia="Times New Roman" w:hAnsi="Times New Roman" w:cs="Times New Roman"/>
                <w:sz w:val="16"/>
                <w:szCs w:val="16"/>
                <w:lang w:eastAsia="en-US"/>
              </w:rPr>
              <w:br/>
              <w:t>4 kali</w:t>
            </w:r>
          </w:p>
        </w:tc>
        <w:tc>
          <w:tcPr>
            <w:tcW w:w="280" w:type="pct"/>
            <w:tcBorders>
              <w:top w:val="nil"/>
              <w:left w:val="nil"/>
              <w:bottom w:val="single" w:sz="4" w:space="0" w:color="000000"/>
              <w:right w:val="single" w:sz="4" w:space="0" w:color="000000"/>
            </w:tcBorders>
            <w:shd w:val="clear" w:color="auto" w:fill="auto"/>
            <w:hideMark/>
          </w:tcPr>
          <w:p w14:paraId="32020AC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3642E1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547F76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69,585,000</w:t>
            </w:r>
          </w:p>
        </w:tc>
        <w:tc>
          <w:tcPr>
            <w:tcW w:w="430" w:type="pct"/>
            <w:tcBorders>
              <w:top w:val="nil"/>
              <w:left w:val="nil"/>
              <w:bottom w:val="single" w:sz="4" w:space="0" w:color="000000"/>
              <w:right w:val="single" w:sz="4" w:space="0" w:color="000000"/>
            </w:tcBorders>
            <w:shd w:val="clear" w:color="auto" w:fill="auto"/>
            <w:noWrap/>
            <w:hideMark/>
          </w:tcPr>
          <w:p w14:paraId="34E9F65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80,022,750</w:t>
            </w:r>
          </w:p>
        </w:tc>
        <w:tc>
          <w:tcPr>
            <w:tcW w:w="333" w:type="pct"/>
            <w:tcBorders>
              <w:top w:val="nil"/>
              <w:left w:val="nil"/>
              <w:bottom w:val="single" w:sz="4" w:space="0" w:color="000000"/>
              <w:right w:val="single" w:sz="4" w:space="0" w:color="000000"/>
            </w:tcBorders>
            <w:shd w:val="clear" w:color="auto" w:fill="auto"/>
            <w:hideMark/>
          </w:tcPr>
          <w:p w14:paraId="0E9D3B7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1705DFE"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2CBD668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91307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A11F9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4E8E665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7F8CF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w:t>
            </w:r>
          </w:p>
        </w:tc>
        <w:tc>
          <w:tcPr>
            <w:tcW w:w="544" w:type="pct"/>
            <w:tcBorders>
              <w:top w:val="nil"/>
              <w:left w:val="nil"/>
              <w:bottom w:val="single" w:sz="4" w:space="0" w:color="000000"/>
              <w:right w:val="single" w:sz="4" w:space="0" w:color="000000"/>
            </w:tcBorders>
            <w:shd w:val="clear" w:color="auto" w:fill="auto"/>
            <w:hideMark/>
          </w:tcPr>
          <w:p w14:paraId="2F48CE2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Rutin/Berkala Mebeleur</w:t>
            </w:r>
          </w:p>
        </w:tc>
        <w:tc>
          <w:tcPr>
            <w:tcW w:w="396" w:type="pct"/>
            <w:tcBorders>
              <w:top w:val="nil"/>
              <w:left w:val="nil"/>
              <w:bottom w:val="single" w:sz="4" w:space="0" w:color="000000"/>
              <w:right w:val="single" w:sz="4" w:space="0" w:color="000000"/>
            </w:tcBorders>
            <w:shd w:val="clear" w:color="auto" w:fill="auto"/>
            <w:hideMark/>
          </w:tcPr>
          <w:p w14:paraId="1719907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4AC857C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2DC8E1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243DA8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6024370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685FF64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meubeler yg dipelihara</w:t>
            </w:r>
          </w:p>
        </w:tc>
        <w:tc>
          <w:tcPr>
            <w:tcW w:w="238" w:type="pct"/>
            <w:tcBorders>
              <w:top w:val="nil"/>
              <w:left w:val="nil"/>
              <w:bottom w:val="single" w:sz="4" w:space="0" w:color="000000"/>
              <w:right w:val="single" w:sz="4" w:space="0" w:color="000000"/>
            </w:tcBorders>
            <w:shd w:val="clear" w:color="auto" w:fill="auto"/>
            <w:hideMark/>
          </w:tcPr>
          <w:p w14:paraId="44783A3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 Unit</w:t>
            </w:r>
          </w:p>
        </w:tc>
        <w:tc>
          <w:tcPr>
            <w:tcW w:w="280" w:type="pct"/>
            <w:tcBorders>
              <w:top w:val="nil"/>
              <w:left w:val="nil"/>
              <w:bottom w:val="single" w:sz="4" w:space="0" w:color="000000"/>
              <w:right w:val="single" w:sz="4" w:space="0" w:color="000000"/>
            </w:tcBorders>
            <w:shd w:val="clear" w:color="auto" w:fill="auto"/>
            <w:hideMark/>
          </w:tcPr>
          <w:p w14:paraId="535D44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129B1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0D475A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118,000,000</w:t>
            </w:r>
          </w:p>
        </w:tc>
        <w:tc>
          <w:tcPr>
            <w:tcW w:w="430" w:type="pct"/>
            <w:tcBorders>
              <w:top w:val="nil"/>
              <w:left w:val="nil"/>
              <w:bottom w:val="single" w:sz="4" w:space="0" w:color="000000"/>
              <w:right w:val="single" w:sz="4" w:space="0" w:color="000000"/>
            </w:tcBorders>
            <w:shd w:val="clear" w:color="auto" w:fill="auto"/>
            <w:noWrap/>
            <w:hideMark/>
          </w:tcPr>
          <w:p w14:paraId="61B27F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135,700,000</w:t>
            </w:r>
          </w:p>
        </w:tc>
        <w:tc>
          <w:tcPr>
            <w:tcW w:w="333" w:type="pct"/>
            <w:tcBorders>
              <w:top w:val="nil"/>
              <w:left w:val="nil"/>
              <w:bottom w:val="single" w:sz="4" w:space="0" w:color="000000"/>
              <w:right w:val="single" w:sz="4" w:space="0" w:color="000000"/>
            </w:tcBorders>
            <w:shd w:val="clear" w:color="auto" w:fill="auto"/>
            <w:hideMark/>
          </w:tcPr>
          <w:p w14:paraId="17D715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DB14D07"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3ED2A4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2036A2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80CC2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C97EC0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B46D62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w:t>
            </w:r>
          </w:p>
        </w:tc>
        <w:tc>
          <w:tcPr>
            <w:tcW w:w="544" w:type="pct"/>
            <w:tcBorders>
              <w:top w:val="nil"/>
              <w:left w:val="nil"/>
              <w:bottom w:val="single" w:sz="4" w:space="0" w:color="000000"/>
              <w:right w:val="single" w:sz="4" w:space="0" w:color="000000"/>
            </w:tcBorders>
            <w:shd w:val="clear" w:color="auto" w:fill="auto"/>
            <w:hideMark/>
          </w:tcPr>
          <w:p w14:paraId="4792A1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Rehabilitasi Sedang/Berat Rumah Gedung Kantor</w:t>
            </w:r>
          </w:p>
        </w:tc>
        <w:tc>
          <w:tcPr>
            <w:tcW w:w="396" w:type="pct"/>
            <w:tcBorders>
              <w:top w:val="nil"/>
              <w:left w:val="nil"/>
              <w:bottom w:val="single" w:sz="4" w:space="0" w:color="000000"/>
              <w:right w:val="single" w:sz="4" w:space="0" w:color="000000"/>
            </w:tcBorders>
            <w:shd w:val="clear" w:color="auto" w:fill="auto"/>
            <w:hideMark/>
          </w:tcPr>
          <w:p w14:paraId="5F5A384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32D73A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1B9A2A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9A2DA1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27952E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1277F5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jumluas gedung yg direhab</w:t>
            </w:r>
          </w:p>
        </w:tc>
        <w:tc>
          <w:tcPr>
            <w:tcW w:w="238" w:type="pct"/>
            <w:tcBorders>
              <w:top w:val="nil"/>
              <w:left w:val="nil"/>
              <w:bottom w:val="single" w:sz="4" w:space="0" w:color="000000"/>
              <w:right w:val="single" w:sz="4" w:space="0" w:color="000000"/>
            </w:tcBorders>
            <w:shd w:val="clear" w:color="auto" w:fill="auto"/>
            <w:hideMark/>
          </w:tcPr>
          <w:p w14:paraId="034BDA5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900 Meter</w:t>
            </w:r>
          </w:p>
        </w:tc>
        <w:tc>
          <w:tcPr>
            <w:tcW w:w="280" w:type="pct"/>
            <w:tcBorders>
              <w:top w:val="nil"/>
              <w:left w:val="nil"/>
              <w:bottom w:val="single" w:sz="4" w:space="0" w:color="000000"/>
              <w:right w:val="single" w:sz="4" w:space="0" w:color="000000"/>
            </w:tcBorders>
            <w:shd w:val="clear" w:color="auto" w:fill="auto"/>
            <w:hideMark/>
          </w:tcPr>
          <w:p w14:paraId="1004BB0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0882A4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2CAC6C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146,000,000</w:t>
            </w:r>
          </w:p>
        </w:tc>
        <w:tc>
          <w:tcPr>
            <w:tcW w:w="430" w:type="pct"/>
            <w:tcBorders>
              <w:top w:val="nil"/>
              <w:left w:val="nil"/>
              <w:bottom w:val="single" w:sz="4" w:space="0" w:color="000000"/>
              <w:right w:val="single" w:sz="4" w:space="0" w:color="000000"/>
            </w:tcBorders>
            <w:shd w:val="clear" w:color="auto" w:fill="auto"/>
            <w:noWrap/>
            <w:hideMark/>
          </w:tcPr>
          <w:p w14:paraId="58378F3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167,900,000</w:t>
            </w:r>
          </w:p>
        </w:tc>
        <w:tc>
          <w:tcPr>
            <w:tcW w:w="333" w:type="pct"/>
            <w:tcBorders>
              <w:top w:val="nil"/>
              <w:left w:val="nil"/>
              <w:bottom w:val="single" w:sz="4" w:space="0" w:color="000000"/>
              <w:right w:val="single" w:sz="4" w:space="0" w:color="000000"/>
            </w:tcBorders>
            <w:shd w:val="clear" w:color="auto" w:fill="auto"/>
            <w:hideMark/>
          </w:tcPr>
          <w:p w14:paraId="667EE8A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A94A623"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05E4DC0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7D92A1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30A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3860F6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hideMark/>
          </w:tcPr>
          <w:p w14:paraId="290940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2ECF7F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Disiplin dan Kapasitas Sumber Daya Aparatur</w:t>
            </w:r>
          </w:p>
        </w:tc>
        <w:tc>
          <w:tcPr>
            <w:tcW w:w="440" w:type="pct"/>
            <w:tcBorders>
              <w:top w:val="nil"/>
              <w:left w:val="nil"/>
              <w:bottom w:val="single" w:sz="4" w:space="0" w:color="000000"/>
              <w:right w:val="single" w:sz="4" w:space="0" w:color="000000"/>
            </w:tcBorders>
            <w:shd w:val="clear" w:color="auto" w:fill="auto"/>
            <w:noWrap/>
            <w:hideMark/>
          </w:tcPr>
          <w:p w14:paraId="37F0B1D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589,905,000</w:t>
            </w:r>
          </w:p>
        </w:tc>
        <w:tc>
          <w:tcPr>
            <w:tcW w:w="430" w:type="pct"/>
            <w:tcBorders>
              <w:top w:val="nil"/>
              <w:left w:val="nil"/>
              <w:bottom w:val="single" w:sz="4" w:space="0" w:color="000000"/>
              <w:right w:val="single" w:sz="4" w:space="0" w:color="000000"/>
            </w:tcBorders>
            <w:shd w:val="clear" w:color="auto" w:fill="auto"/>
            <w:noWrap/>
            <w:hideMark/>
          </w:tcPr>
          <w:p w14:paraId="27E458E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678,390,750</w:t>
            </w:r>
          </w:p>
        </w:tc>
        <w:tc>
          <w:tcPr>
            <w:tcW w:w="333" w:type="pct"/>
            <w:tcBorders>
              <w:top w:val="nil"/>
              <w:left w:val="nil"/>
              <w:bottom w:val="single" w:sz="4" w:space="0" w:color="000000"/>
              <w:right w:val="single" w:sz="4" w:space="0" w:color="000000"/>
            </w:tcBorders>
            <w:shd w:val="clear" w:color="auto" w:fill="auto"/>
            <w:hideMark/>
          </w:tcPr>
          <w:p w14:paraId="7E338C2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F381E43"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53B64AD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361971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EEDC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39A415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2FC9E4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6F407B1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Mesin/Kartu Absensi</w:t>
            </w:r>
          </w:p>
        </w:tc>
        <w:tc>
          <w:tcPr>
            <w:tcW w:w="396" w:type="pct"/>
            <w:tcBorders>
              <w:top w:val="nil"/>
              <w:left w:val="nil"/>
              <w:bottom w:val="single" w:sz="4" w:space="0" w:color="000000"/>
              <w:right w:val="single" w:sz="4" w:space="0" w:color="000000"/>
            </w:tcBorders>
            <w:shd w:val="clear" w:color="auto" w:fill="auto"/>
            <w:hideMark/>
          </w:tcPr>
          <w:p w14:paraId="17BEB2F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09E47B9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D65D26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6459A0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1731D10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6D2C1F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junlah mesin absensi yang dibeli</w:t>
            </w:r>
          </w:p>
        </w:tc>
        <w:tc>
          <w:tcPr>
            <w:tcW w:w="238" w:type="pct"/>
            <w:tcBorders>
              <w:top w:val="nil"/>
              <w:left w:val="nil"/>
              <w:bottom w:val="single" w:sz="4" w:space="0" w:color="000000"/>
              <w:right w:val="single" w:sz="4" w:space="0" w:color="000000"/>
            </w:tcBorders>
            <w:shd w:val="clear" w:color="auto" w:fill="auto"/>
            <w:hideMark/>
          </w:tcPr>
          <w:p w14:paraId="50CEDE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8 buah</w:t>
            </w:r>
          </w:p>
        </w:tc>
        <w:tc>
          <w:tcPr>
            <w:tcW w:w="280" w:type="pct"/>
            <w:tcBorders>
              <w:top w:val="nil"/>
              <w:left w:val="nil"/>
              <w:bottom w:val="single" w:sz="4" w:space="0" w:color="000000"/>
              <w:right w:val="single" w:sz="4" w:space="0" w:color="000000"/>
            </w:tcBorders>
            <w:shd w:val="clear" w:color="auto" w:fill="auto"/>
            <w:hideMark/>
          </w:tcPr>
          <w:p w14:paraId="2B2CCCF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0BF066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666B5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40,000,000</w:t>
            </w:r>
          </w:p>
        </w:tc>
        <w:tc>
          <w:tcPr>
            <w:tcW w:w="430" w:type="pct"/>
            <w:tcBorders>
              <w:top w:val="nil"/>
              <w:left w:val="nil"/>
              <w:bottom w:val="single" w:sz="4" w:space="0" w:color="000000"/>
              <w:right w:val="single" w:sz="4" w:space="0" w:color="000000"/>
            </w:tcBorders>
            <w:shd w:val="clear" w:color="auto" w:fill="auto"/>
            <w:noWrap/>
            <w:hideMark/>
          </w:tcPr>
          <w:p w14:paraId="53320B6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46,000,000</w:t>
            </w:r>
          </w:p>
        </w:tc>
        <w:tc>
          <w:tcPr>
            <w:tcW w:w="333" w:type="pct"/>
            <w:tcBorders>
              <w:top w:val="nil"/>
              <w:left w:val="nil"/>
              <w:bottom w:val="single" w:sz="4" w:space="0" w:color="000000"/>
              <w:right w:val="single" w:sz="4" w:space="0" w:color="000000"/>
            </w:tcBorders>
            <w:shd w:val="clear" w:color="auto" w:fill="auto"/>
            <w:hideMark/>
          </w:tcPr>
          <w:p w14:paraId="41EB69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CFB2AE8"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26EDDB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E1879F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0ABF0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350783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121BB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6246EE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Pakaian Dinas Beserta Perlengkapannya</w:t>
            </w:r>
          </w:p>
        </w:tc>
        <w:tc>
          <w:tcPr>
            <w:tcW w:w="396" w:type="pct"/>
            <w:tcBorders>
              <w:top w:val="nil"/>
              <w:left w:val="nil"/>
              <w:bottom w:val="single" w:sz="4" w:space="0" w:color="000000"/>
              <w:right w:val="single" w:sz="4" w:space="0" w:color="000000"/>
            </w:tcBorders>
            <w:shd w:val="clear" w:color="auto" w:fill="auto"/>
            <w:hideMark/>
          </w:tcPr>
          <w:p w14:paraId="1EBE8E1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0F5E1F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8DF409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7BCC32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3F96BB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4A8E5E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Pakaian Dinas Beserta Perlengkapannya yang dibeli</w:t>
            </w:r>
          </w:p>
        </w:tc>
        <w:tc>
          <w:tcPr>
            <w:tcW w:w="238" w:type="pct"/>
            <w:tcBorders>
              <w:top w:val="nil"/>
              <w:left w:val="nil"/>
              <w:bottom w:val="single" w:sz="4" w:space="0" w:color="000000"/>
              <w:right w:val="single" w:sz="4" w:space="0" w:color="000000"/>
            </w:tcBorders>
            <w:shd w:val="clear" w:color="auto" w:fill="auto"/>
            <w:hideMark/>
          </w:tcPr>
          <w:p w14:paraId="2E87D3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300 Unit</w:t>
            </w:r>
          </w:p>
        </w:tc>
        <w:tc>
          <w:tcPr>
            <w:tcW w:w="280" w:type="pct"/>
            <w:tcBorders>
              <w:top w:val="nil"/>
              <w:left w:val="nil"/>
              <w:bottom w:val="single" w:sz="4" w:space="0" w:color="000000"/>
              <w:right w:val="single" w:sz="4" w:space="0" w:color="000000"/>
            </w:tcBorders>
            <w:shd w:val="clear" w:color="auto" w:fill="auto"/>
            <w:hideMark/>
          </w:tcPr>
          <w:p w14:paraId="2BBBBCD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C4900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7B4E54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208,725,000</w:t>
            </w:r>
          </w:p>
        </w:tc>
        <w:tc>
          <w:tcPr>
            <w:tcW w:w="430" w:type="pct"/>
            <w:tcBorders>
              <w:top w:val="nil"/>
              <w:left w:val="nil"/>
              <w:bottom w:val="single" w:sz="4" w:space="0" w:color="000000"/>
              <w:right w:val="single" w:sz="4" w:space="0" w:color="000000"/>
            </w:tcBorders>
            <w:shd w:val="clear" w:color="auto" w:fill="auto"/>
            <w:noWrap/>
            <w:hideMark/>
          </w:tcPr>
          <w:p w14:paraId="71CDA21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240,033,750</w:t>
            </w:r>
          </w:p>
        </w:tc>
        <w:tc>
          <w:tcPr>
            <w:tcW w:w="333" w:type="pct"/>
            <w:tcBorders>
              <w:top w:val="nil"/>
              <w:left w:val="nil"/>
              <w:bottom w:val="single" w:sz="4" w:space="0" w:color="000000"/>
              <w:right w:val="single" w:sz="4" w:space="0" w:color="000000"/>
            </w:tcBorders>
            <w:shd w:val="clear" w:color="auto" w:fill="auto"/>
            <w:hideMark/>
          </w:tcPr>
          <w:p w14:paraId="78CF8A5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282841F" w14:textId="77777777" w:rsidTr="00A95471">
        <w:trPr>
          <w:trHeight w:val="1575"/>
        </w:trPr>
        <w:tc>
          <w:tcPr>
            <w:tcW w:w="78" w:type="pct"/>
            <w:tcBorders>
              <w:top w:val="nil"/>
              <w:left w:val="single" w:sz="4" w:space="0" w:color="000000"/>
              <w:bottom w:val="single" w:sz="4" w:space="0" w:color="000000"/>
              <w:right w:val="single" w:sz="4" w:space="0" w:color="000000"/>
            </w:tcBorders>
            <w:shd w:val="clear" w:color="auto" w:fill="auto"/>
            <w:noWrap/>
            <w:hideMark/>
          </w:tcPr>
          <w:p w14:paraId="5AA9F77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588AE9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79E76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525937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0D973C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7DEAC0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Pakaian Khusus Hari-hari Tertentu</w:t>
            </w:r>
          </w:p>
        </w:tc>
        <w:tc>
          <w:tcPr>
            <w:tcW w:w="396" w:type="pct"/>
            <w:tcBorders>
              <w:top w:val="nil"/>
              <w:left w:val="nil"/>
              <w:bottom w:val="single" w:sz="4" w:space="0" w:color="000000"/>
              <w:right w:val="single" w:sz="4" w:space="0" w:color="000000"/>
            </w:tcBorders>
            <w:shd w:val="clear" w:color="auto" w:fill="auto"/>
            <w:hideMark/>
          </w:tcPr>
          <w:p w14:paraId="31E84B7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37A3E1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4FCD0B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1DFCA0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51566E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BE0872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Pakaian Dinas Beserta Perlengkapannya yang dibeli</w:t>
            </w:r>
            <w:r w:rsidRPr="00A95471">
              <w:rPr>
                <w:rFonts w:ascii="Times New Roman" w:eastAsia="Times New Roman" w:hAnsi="Times New Roman" w:cs="Times New Roman"/>
                <w:sz w:val="16"/>
                <w:szCs w:val="16"/>
                <w:lang w:eastAsia="en-US"/>
              </w:rPr>
              <w:br/>
              <w:t>Pakaian Khusus Beserta Perlengkapannya yang dibeli</w:t>
            </w:r>
          </w:p>
        </w:tc>
        <w:tc>
          <w:tcPr>
            <w:tcW w:w="238" w:type="pct"/>
            <w:tcBorders>
              <w:top w:val="nil"/>
              <w:left w:val="nil"/>
              <w:bottom w:val="single" w:sz="4" w:space="0" w:color="000000"/>
              <w:right w:val="single" w:sz="4" w:space="0" w:color="000000"/>
            </w:tcBorders>
            <w:shd w:val="clear" w:color="auto" w:fill="auto"/>
            <w:hideMark/>
          </w:tcPr>
          <w:p w14:paraId="6FAF19F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Unit</w:t>
            </w:r>
            <w:r w:rsidRPr="00A95471">
              <w:rPr>
                <w:rFonts w:ascii="Times New Roman" w:eastAsia="Times New Roman" w:hAnsi="Times New Roman" w:cs="Times New Roman"/>
                <w:sz w:val="16"/>
                <w:szCs w:val="16"/>
                <w:lang w:eastAsia="en-US"/>
              </w:rPr>
              <w:br/>
              <w:t>300 Unit</w:t>
            </w:r>
          </w:p>
        </w:tc>
        <w:tc>
          <w:tcPr>
            <w:tcW w:w="280" w:type="pct"/>
            <w:tcBorders>
              <w:top w:val="nil"/>
              <w:left w:val="nil"/>
              <w:bottom w:val="single" w:sz="4" w:space="0" w:color="000000"/>
              <w:right w:val="single" w:sz="4" w:space="0" w:color="000000"/>
            </w:tcBorders>
            <w:shd w:val="clear" w:color="auto" w:fill="auto"/>
            <w:hideMark/>
          </w:tcPr>
          <w:p w14:paraId="2B834D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732BA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0235CC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166,980,000</w:t>
            </w:r>
          </w:p>
        </w:tc>
        <w:tc>
          <w:tcPr>
            <w:tcW w:w="430" w:type="pct"/>
            <w:tcBorders>
              <w:top w:val="nil"/>
              <w:left w:val="nil"/>
              <w:bottom w:val="single" w:sz="4" w:space="0" w:color="000000"/>
              <w:right w:val="single" w:sz="4" w:space="0" w:color="000000"/>
            </w:tcBorders>
            <w:shd w:val="clear" w:color="auto" w:fill="auto"/>
            <w:noWrap/>
            <w:hideMark/>
          </w:tcPr>
          <w:p w14:paraId="07ABB2A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192,027,000</w:t>
            </w:r>
          </w:p>
        </w:tc>
        <w:tc>
          <w:tcPr>
            <w:tcW w:w="333" w:type="pct"/>
            <w:tcBorders>
              <w:top w:val="nil"/>
              <w:left w:val="nil"/>
              <w:bottom w:val="single" w:sz="4" w:space="0" w:color="000000"/>
              <w:right w:val="single" w:sz="4" w:space="0" w:color="000000"/>
            </w:tcBorders>
            <w:shd w:val="clear" w:color="auto" w:fill="auto"/>
            <w:hideMark/>
          </w:tcPr>
          <w:p w14:paraId="60F0D7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FA3076C"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3413465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27F6B5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452D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1F1C20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2AE7DA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5B16951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Pemindahan Tugas PNS</w:t>
            </w:r>
          </w:p>
        </w:tc>
        <w:tc>
          <w:tcPr>
            <w:tcW w:w="396" w:type="pct"/>
            <w:tcBorders>
              <w:top w:val="nil"/>
              <w:left w:val="nil"/>
              <w:bottom w:val="single" w:sz="4" w:space="0" w:color="000000"/>
              <w:right w:val="single" w:sz="4" w:space="0" w:color="000000"/>
            </w:tcBorders>
            <w:shd w:val="clear" w:color="auto" w:fill="auto"/>
            <w:hideMark/>
          </w:tcPr>
          <w:p w14:paraId="0C62095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280C35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762D2E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540CF4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25D23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A3041E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PNS yang dipindahtugaskan</w:t>
            </w:r>
          </w:p>
        </w:tc>
        <w:tc>
          <w:tcPr>
            <w:tcW w:w="238" w:type="pct"/>
            <w:tcBorders>
              <w:top w:val="nil"/>
              <w:left w:val="nil"/>
              <w:bottom w:val="single" w:sz="4" w:space="0" w:color="000000"/>
              <w:right w:val="single" w:sz="4" w:space="0" w:color="000000"/>
            </w:tcBorders>
            <w:shd w:val="clear" w:color="auto" w:fill="auto"/>
            <w:hideMark/>
          </w:tcPr>
          <w:p w14:paraId="785C2E2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orang</w:t>
            </w:r>
          </w:p>
        </w:tc>
        <w:tc>
          <w:tcPr>
            <w:tcW w:w="280" w:type="pct"/>
            <w:tcBorders>
              <w:top w:val="nil"/>
              <w:left w:val="nil"/>
              <w:bottom w:val="single" w:sz="4" w:space="0" w:color="000000"/>
              <w:right w:val="single" w:sz="4" w:space="0" w:color="000000"/>
            </w:tcBorders>
            <w:shd w:val="clear" w:color="auto" w:fill="auto"/>
            <w:hideMark/>
          </w:tcPr>
          <w:p w14:paraId="036276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35DE7B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48FE3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4F0ED57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071FF26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512D0E4"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5C60A8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03258B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26E652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02AF89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3B90640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09</w:t>
            </w:r>
          </w:p>
        </w:tc>
        <w:tc>
          <w:tcPr>
            <w:tcW w:w="544" w:type="pct"/>
            <w:tcBorders>
              <w:top w:val="nil"/>
              <w:left w:val="nil"/>
              <w:bottom w:val="single" w:sz="4" w:space="0" w:color="000000"/>
              <w:right w:val="single" w:sz="4" w:space="0" w:color="000000"/>
            </w:tcBorders>
            <w:shd w:val="clear" w:color="auto" w:fill="auto"/>
            <w:hideMark/>
          </w:tcPr>
          <w:p w14:paraId="2D5ADF1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Pendidikan dan Pelatihan Formal</w:t>
            </w:r>
          </w:p>
        </w:tc>
        <w:tc>
          <w:tcPr>
            <w:tcW w:w="396" w:type="pct"/>
            <w:tcBorders>
              <w:top w:val="nil"/>
              <w:left w:val="nil"/>
              <w:bottom w:val="single" w:sz="4" w:space="0" w:color="000000"/>
              <w:right w:val="single" w:sz="4" w:space="0" w:color="000000"/>
            </w:tcBorders>
            <w:shd w:val="clear" w:color="auto" w:fill="auto"/>
            <w:hideMark/>
          </w:tcPr>
          <w:p w14:paraId="122CB70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875E97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E8B8D3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AB48BC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4B626E1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A262F5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pegawai yang dididik dan dilatih</w:t>
            </w:r>
          </w:p>
        </w:tc>
        <w:tc>
          <w:tcPr>
            <w:tcW w:w="238" w:type="pct"/>
            <w:tcBorders>
              <w:top w:val="nil"/>
              <w:left w:val="nil"/>
              <w:bottom w:val="single" w:sz="4" w:space="0" w:color="000000"/>
              <w:right w:val="single" w:sz="4" w:space="0" w:color="000000"/>
            </w:tcBorders>
            <w:shd w:val="clear" w:color="auto" w:fill="auto"/>
            <w:hideMark/>
          </w:tcPr>
          <w:p w14:paraId="45F1EA6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orang</w:t>
            </w:r>
          </w:p>
        </w:tc>
        <w:tc>
          <w:tcPr>
            <w:tcW w:w="280" w:type="pct"/>
            <w:tcBorders>
              <w:top w:val="nil"/>
              <w:left w:val="nil"/>
              <w:bottom w:val="single" w:sz="4" w:space="0" w:color="000000"/>
              <w:right w:val="single" w:sz="4" w:space="0" w:color="000000"/>
            </w:tcBorders>
            <w:shd w:val="clear" w:color="auto" w:fill="auto"/>
            <w:hideMark/>
          </w:tcPr>
          <w:p w14:paraId="6CBB33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4BAA37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71E768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16B618E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62E4F83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CD49F38"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3DE460D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D630F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4E49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4271EEB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27DF2FD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383AB9F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Sosialisasi Peraturan Perundang-undangan</w:t>
            </w:r>
          </w:p>
        </w:tc>
        <w:tc>
          <w:tcPr>
            <w:tcW w:w="396" w:type="pct"/>
            <w:tcBorders>
              <w:top w:val="nil"/>
              <w:left w:val="nil"/>
              <w:bottom w:val="single" w:sz="4" w:space="0" w:color="000000"/>
              <w:right w:val="single" w:sz="4" w:space="0" w:color="000000"/>
            </w:tcBorders>
            <w:shd w:val="clear" w:color="auto" w:fill="auto"/>
            <w:hideMark/>
          </w:tcPr>
          <w:p w14:paraId="3FFC62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50528D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9F8A2C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22897B5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0F4DAA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198675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peserta yang mengikuti sosialisasi Jumlah Peserta yang mengikuti sosialisasi peraturan kepegawaian</w:t>
            </w:r>
          </w:p>
        </w:tc>
        <w:tc>
          <w:tcPr>
            <w:tcW w:w="238" w:type="pct"/>
            <w:tcBorders>
              <w:top w:val="nil"/>
              <w:left w:val="nil"/>
              <w:bottom w:val="single" w:sz="4" w:space="0" w:color="000000"/>
              <w:right w:val="single" w:sz="4" w:space="0" w:color="000000"/>
            </w:tcBorders>
            <w:shd w:val="clear" w:color="auto" w:fill="auto"/>
            <w:hideMark/>
          </w:tcPr>
          <w:p w14:paraId="3EC04D1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Orang</w:t>
            </w:r>
            <w:r w:rsidRPr="00A95471">
              <w:rPr>
                <w:rFonts w:ascii="Times New Roman" w:eastAsia="Times New Roman" w:hAnsi="Times New Roman" w:cs="Times New Roman"/>
                <w:sz w:val="16"/>
                <w:szCs w:val="16"/>
                <w:lang w:eastAsia="en-US"/>
              </w:rPr>
              <w:br/>
              <w:t>300 Orang</w:t>
            </w:r>
          </w:p>
        </w:tc>
        <w:tc>
          <w:tcPr>
            <w:tcW w:w="280" w:type="pct"/>
            <w:tcBorders>
              <w:top w:val="nil"/>
              <w:left w:val="nil"/>
              <w:bottom w:val="single" w:sz="4" w:space="0" w:color="000000"/>
              <w:right w:val="single" w:sz="4" w:space="0" w:color="000000"/>
            </w:tcBorders>
            <w:shd w:val="clear" w:color="auto" w:fill="auto"/>
            <w:hideMark/>
          </w:tcPr>
          <w:p w14:paraId="7259595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8C477F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43AAB7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40,200,000</w:t>
            </w:r>
          </w:p>
        </w:tc>
        <w:tc>
          <w:tcPr>
            <w:tcW w:w="430" w:type="pct"/>
            <w:tcBorders>
              <w:top w:val="nil"/>
              <w:left w:val="nil"/>
              <w:bottom w:val="single" w:sz="4" w:space="0" w:color="000000"/>
              <w:right w:val="single" w:sz="4" w:space="0" w:color="000000"/>
            </w:tcBorders>
            <w:shd w:val="clear" w:color="auto" w:fill="auto"/>
            <w:noWrap/>
            <w:hideMark/>
          </w:tcPr>
          <w:p w14:paraId="69D1270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46,230,000</w:t>
            </w:r>
          </w:p>
        </w:tc>
        <w:tc>
          <w:tcPr>
            <w:tcW w:w="333" w:type="pct"/>
            <w:tcBorders>
              <w:top w:val="nil"/>
              <w:left w:val="nil"/>
              <w:bottom w:val="single" w:sz="4" w:space="0" w:color="000000"/>
              <w:right w:val="single" w:sz="4" w:space="0" w:color="000000"/>
            </w:tcBorders>
            <w:shd w:val="clear" w:color="auto" w:fill="auto"/>
            <w:hideMark/>
          </w:tcPr>
          <w:p w14:paraId="17D260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B26AD1B" w14:textId="77777777" w:rsidTr="00A95471">
        <w:trPr>
          <w:trHeight w:val="3180"/>
        </w:trPr>
        <w:tc>
          <w:tcPr>
            <w:tcW w:w="78" w:type="pct"/>
            <w:tcBorders>
              <w:top w:val="nil"/>
              <w:left w:val="single" w:sz="4" w:space="0" w:color="000000"/>
              <w:bottom w:val="single" w:sz="4" w:space="0" w:color="000000"/>
              <w:right w:val="single" w:sz="4" w:space="0" w:color="000000"/>
            </w:tcBorders>
            <w:shd w:val="clear" w:color="auto" w:fill="auto"/>
            <w:noWrap/>
            <w:hideMark/>
          </w:tcPr>
          <w:p w14:paraId="03ED32A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BC647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F670D7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F7D293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FA3BE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w:t>
            </w:r>
          </w:p>
        </w:tc>
        <w:tc>
          <w:tcPr>
            <w:tcW w:w="544" w:type="pct"/>
            <w:tcBorders>
              <w:top w:val="nil"/>
              <w:left w:val="nil"/>
              <w:bottom w:val="single" w:sz="4" w:space="0" w:color="000000"/>
              <w:right w:val="single" w:sz="4" w:space="0" w:color="000000"/>
            </w:tcBorders>
            <w:shd w:val="clear" w:color="auto" w:fill="auto"/>
            <w:hideMark/>
          </w:tcPr>
          <w:p w14:paraId="77DEC70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Bimbingan Teknis Implementasi Peraturan Perundang-undangan</w:t>
            </w:r>
          </w:p>
        </w:tc>
        <w:tc>
          <w:tcPr>
            <w:tcW w:w="396" w:type="pct"/>
            <w:tcBorders>
              <w:top w:val="nil"/>
              <w:left w:val="nil"/>
              <w:bottom w:val="single" w:sz="4" w:space="0" w:color="000000"/>
              <w:right w:val="single" w:sz="4" w:space="0" w:color="000000"/>
            </w:tcBorders>
            <w:shd w:val="clear" w:color="auto" w:fill="auto"/>
            <w:hideMark/>
          </w:tcPr>
          <w:p w14:paraId="3885689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efektivitas dan profesionalisme aparatur pemerintah serta membangun budaya birokrat pelayan masyarakat</w:t>
            </w:r>
          </w:p>
        </w:tc>
        <w:tc>
          <w:tcPr>
            <w:tcW w:w="312" w:type="pct"/>
            <w:tcBorders>
              <w:top w:val="nil"/>
              <w:left w:val="nil"/>
              <w:bottom w:val="single" w:sz="4" w:space="0" w:color="000000"/>
              <w:right w:val="single" w:sz="4" w:space="0" w:color="000000"/>
            </w:tcBorders>
            <w:shd w:val="clear" w:color="auto" w:fill="auto"/>
            <w:hideMark/>
          </w:tcPr>
          <w:p w14:paraId="7109A8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AA301B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A858D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Tingkat Disiplin Aparatur</w:t>
            </w:r>
          </w:p>
        </w:tc>
        <w:tc>
          <w:tcPr>
            <w:tcW w:w="215" w:type="pct"/>
            <w:tcBorders>
              <w:top w:val="nil"/>
              <w:left w:val="nil"/>
              <w:bottom w:val="single" w:sz="4" w:space="0" w:color="000000"/>
              <w:right w:val="single" w:sz="4" w:space="0" w:color="000000"/>
            </w:tcBorders>
            <w:shd w:val="clear" w:color="auto" w:fill="auto"/>
            <w:noWrap/>
            <w:hideMark/>
          </w:tcPr>
          <w:p w14:paraId="708478B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518E2C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Pegawai yang dibina jumlah peserta bimtek jumlah peserta bimtek pengelolaan keuangan jumlah peserta bimtek peningkatan kapasitas sumber daya aparatur jumlah sumber daya aparatur yang mengikuti bimbingan tekhnis</w:t>
            </w:r>
          </w:p>
        </w:tc>
        <w:tc>
          <w:tcPr>
            <w:tcW w:w="238" w:type="pct"/>
            <w:tcBorders>
              <w:top w:val="nil"/>
              <w:left w:val="nil"/>
              <w:bottom w:val="single" w:sz="4" w:space="0" w:color="000000"/>
              <w:right w:val="single" w:sz="4" w:space="0" w:color="000000"/>
            </w:tcBorders>
            <w:shd w:val="clear" w:color="auto" w:fill="auto"/>
            <w:hideMark/>
          </w:tcPr>
          <w:p w14:paraId="46C0800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p>
        </w:tc>
        <w:tc>
          <w:tcPr>
            <w:tcW w:w="280" w:type="pct"/>
            <w:tcBorders>
              <w:top w:val="nil"/>
              <w:left w:val="nil"/>
              <w:bottom w:val="single" w:sz="4" w:space="0" w:color="000000"/>
              <w:right w:val="single" w:sz="4" w:space="0" w:color="000000"/>
            </w:tcBorders>
            <w:shd w:val="clear" w:color="auto" w:fill="auto"/>
            <w:hideMark/>
          </w:tcPr>
          <w:p w14:paraId="61FB511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1620D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9BC6C7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3C9A4D1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068BC58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75A411B"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55CBBA7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3BCBF3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B00A15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hideMark/>
          </w:tcPr>
          <w:p w14:paraId="623A197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hideMark/>
          </w:tcPr>
          <w:p w14:paraId="69F0A18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F72B9E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PROGRAM PENYELENGGARAAN LALU LINTAS DAN ANGKUTAN JALAN (LLAJ)</w:t>
            </w:r>
          </w:p>
        </w:tc>
        <w:tc>
          <w:tcPr>
            <w:tcW w:w="440" w:type="pct"/>
            <w:tcBorders>
              <w:top w:val="nil"/>
              <w:left w:val="nil"/>
              <w:bottom w:val="single" w:sz="4" w:space="0" w:color="000000"/>
              <w:right w:val="single" w:sz="4" w:space="0" w:color="000000"/>
            </w:tcBorders>
            <w:shd w:val="clear" w:color="auto" w:fill="auto"/>
            <w:noWrap/>
            <w:hideMark/>
          </w:tcPr>
          <w:p w14:paraId="7F537DC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35,537,918,978</w:t>
            </w:r>
          </w:p>
        </w:tc>
        <w:tc>
          <w:tcPr>
            <w:tcW w:w="430" w:type="pct"/>
            <w:tcBorders>
              <w:top w:val="nil"/>
              <w:left w:val="nil"/>
              <w:bottom w:val="single" w:sz="4" w:space="0" w:color="000000"/>
              <w:right w:val="single" w:sz="4" w:space="0" w:color="000000"/>
            </w:tcBorders>
            <w:shd w:val="clear" w:color="auto" w:fill="auto"/>
            <w:noWrap/>
            <w:hideMark/>
          </w:tcPr>
          <w:p w14:paraId="410E375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40,868,606,824</w:t>
            </w:r>
          </w:p>
        </w:tc>
        <w:tc>
          <w:tcPr>
            <w:tcW w:w="333" w:type="pct"/>
            <w:tcBorders>
              <w:top w:val="nil"/>
              <w:left w:val="nil"/>
              <w:bottom w:val="single" w:sz="4" w:space="0" w:color="000000"/>
              <w:right w:val="single" w:sz="4" w:space="0" w:color="000000"/>
            </w:tcBorders>
            <w:shd w:val="clear" w:color="auto" w:fill="auto"/>
            <w:hideMark/>
          </w:tcPr>
          <w:p w14:paraId="596D762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6BB9015"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3C8096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C1D89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433B62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EDECEC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hideMark/>
          </w:tcPr>
          <w:p w14:paraId="54AF8A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D5C55C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Rencana Induk Jaringan LLAJ Kabupaten/Kota</w:t>
            </w:r>
          </w:p>
        </w:tc>
        <w:tc>
          <w:tcPr>
            <w:tcW w:w="440" w:type="pct"/>
            <w:tcBorders>
              <w:top w:val="nil"/>
              <w:left w:val="nil"/>
              <w:bottom w:val="single" w:sz="4" w:space="0" w:color="000000"/>
              <w:right w:val="single" w:sz="4" w:space="0" w:color="000000"/>
            </w:tcBorders>
            <w:shd w:val="clear" w:color="auto" w:fill="auto"/>
            <w:noWrap/>
            <w:hideMark/>
          </w:tcPr>
          <w:p w14:paraId="0A54538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138,134,380</w:t>
            </w:r>
          </w:p>
        </w:tc>
        <w:tc>
          <w:tcPr>
            <w:tcW w:w="430" w:type="pct"/>
            <w:tcBorders>
              <w:top w:val="nil"/>
              <w:left w:val="nil"/>
              <w:bottom w:val="single" w:sz="4" w:space="0" w:color="000000"/>
              <w:right w:val="single" w:sz="4" w:space="0" w:color="000000"/>
            </w:tcBorders>
            <w:shd w:val="clear" w:color="auto" w:fill="auto"/>
            <w:noWrap/>
            <w:hideMark/>
          </w:tcPr>
          <w:p w14:paraId="6015CCA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158,854,537</w:t>
            </w:r>
          </w:p>
        </w:tc>
        <w:tc>
          <w:tcPr>
            <w:tcW w:w="333" w:type="pct"/>
            <w:tcBorders>
              <w:top w:val="nil"/>
              <w:left w:val="nil"/>
              <w:bottom w:val="single" w:sz="4" w:space="0" w:color="000000"/>
              <w:right w:val="single" w:sz="4" w:space="0" w:color="000000"/>
            </w:tcBorders>
            <w:shd w:val="clear" w:color="auto" w:fill="auto"/>
            <w:hideMark/>
          </w:tcPr>
          <w:p w14:paraId="3F58A4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6A4A1C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4933EC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FDB7D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25B4C7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391ABB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6675DC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52945EF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Kebijakan dan Sosialisasi Rencana Induk Jaringan LLAJ Kabupaten/Kota</w:t>
            </w:r>
          </w:p>
        </w:tc>
        <w:tc>
          <w:tcPr>
            <w:tcW w:w="396" w:type="pct"/>
            <w:tcBorders>
              <w:top w:val="nil"/>
              <w:left w:val="nil"/>
              <w:bottom w:val="single" w:sz="4" w:space="0" w:color="000000"/>
              <w:right w:val="single" w:sz="4" w:space="0" w:color="000000"/>
            </w:tcBorders>
            <w:shd w:val="clear" w:color="auto" w:fill="auto"/>
            <w:hideMark/>
          </w:tcPr>
          <w:p w14:paraId="210BE88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60E4186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988D1F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0EC444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30342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F2221F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Pelaksanaan Forum LLAJ</w:t>
            </w:r>
          </w:p>
        </w:tc>
        <w:tc>
          <w:tcPr>
            <w:tcW w:w="238" w:type="pct"/>
            <w:tcBorders>
              <w:top w:val="nil"/>
              <w:left w:val="nil"/>
              <w:bottom w:val="single" w:sz="4" w:space="0" w:color="000000"/>
              <w:right w:val="single" w:sz="4" w:space="0" w:color="000000"/>
            </w:tcBorders>
            <w:shd w:val="clear" w:color="auto" w:fill="auto"/>
            <w:hideMark/>
          </w:tcPr>
          <w:p w14:paraId="4B7D153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 kali</w:t>
            </w:r>
          </w:p>
        </w:tc>
        <w:tc>
          <w:tcPr>
            <w:tcW w:w="280" w:type="pct"/>
            <w:tcBorders>
              <w:top w:val="nil"/>
              <w:left w:val="nil"/>
              <w:bottom w:val="single" w:sz="4" w:space="0" w:color="000000"/>
              <w:right w:val="single" w:sz="4" w:space="0" w:color="000000"/>
            </w:tcBorders>
            <w:shd w:val="clear" w:color="auto" w:fill="auto"/>
            <w:hideMark/>
          </w:tcPr>
          <w:p w14:paraId="18A4D24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242C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4BD161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138,134,380</w:t>
            </w:r>
          </w:p>
        </w:tc>
        <w:tc>
          <w:tcPr>
            <w:tcW w:w="430" w:type="pct"/>
            <w:tcBorders>
              <w:top w:val="nil"/>
              <w:left w:val="nil"/>
              <w:bottom w:val="single" w:sz="4" w:space="0" w:color="000000"/>
              <w:right w:val="single" w:sz="4" w:space="0" w:color="000000"/>
            </w:tcBorders>
            <w:shd w:val="clear" w:color="auto" w:fill="auto"/>
            <w:noWrap/>
            <w:hideMark/>
          </w:tcPr>
          <w:p w14:paraId="5505947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158,854,537</w:t>
            </w:r>
          </w:p>
        </w:tc>
        <w:tc>
          <w:tcPr>
            <w:tcW w:w="333" w:type="pct"/>
            <w:tcBorders>
              <w:top w:val="nil"/>
              <w:left w:val="nil"/>
              <w:bottom w:val="single" w:sz="4" w:space="0" w:color="000000"/>
              <w:right w:val="single" w:sz="4" w:space="0" w:color="000000"/>
            </w:tcBorders>
            <w:shd w:val="clear" w:color="auto" w:fill="auto"/>
            <w:hideMark/>
          </w:tcPr>
          <w:p w14:paraId="521CD1A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450F58F"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4DF378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261B63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9975D9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EEDC03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hideMark/>
          </w:tcPr>
          <w:p w14:paraId="21F3184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5F82F8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Perlengkapan Jalan di Jalan Kabupaten/Kota</w:t>
            </w:r>
          </w:p>
        </w:tc>
        <w:tc>
          <w:tcPr>
            <w:tcW w:w="440" w:type="pct"/>
            <w:tcBorders>
              <w:top w:val="nil"/>
              <w:left w:val="nil"/>
              <w:bottom w:val="single" w:sz="4" w:space="0" w:color="000000"/>
              <w:right w:val="single" w:sz="4" w:space="0" w:color="000000"/>
            </w:tcBorders>
            <w:shd w:val="clear" w:color="auto" w:fill="auto"/>
            <w:noWrap/>
            <w:hideMark/>
          </w:tcPr>
          <w:p w14:paraId="1D43CA3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21,463,666,332</w:t>
            </w:r>
          </w:p>
        </w:tc>
        <w:tc>
          <w:tcPr>
            <w:tcW w:w="430" w:type="pct"/>
            <w:tcBorders>
              <w:top w:val="nil"/>
              <w:left w:val="nil"/>
              <w:bottom w:val="single" w:sz="4" w:space="0" w:color="000000"/>
              <w:right w:val="single" w:sz="4" w:space="0" w:color="000000"/>
            </w:tcBorders>
            <w:shd w:val="clear" w:color="auto" w:fill="auto"/>
            <w:noWrap/>
            <w:hideMark/>
          </w:tcPr>
          <w:p w14:paraId="4CB1BC6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24,683,216,282</w:t>
            </w:r>
          </w:p>
        </w:tc>
        <w:tc>
          <w:tcPr>
            <w:tcW w:w="333" w:type="pct"/>
            <w:tcBorders>
              <w:top w:val="nil"/>
              <w:left w:val="nil"/>
              <w:bottom w:val="single" w:sz="4" w:space="0" w:color="000000"/>
              <w:right w:val="single" w:sz="4" w:space="0" w:color="000000"/>
            </w:tcBorders>
            <w:shd w:val="clear" w:color="auto" w:fill="auto"/>
            <w:hideMark/>
          </w:tcPr>
          <w:p w14:paraId="5996AB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E1E13A0"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30E930F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D08282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CFA4C3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94BD72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1D895A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953FDA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Perlengkapan Jalan di Jalan Kabupaten/Kota</w:t>
            </w:r>
          </w:p>
        </w:tc>
        <w:tc>
          <w:tcPr>
            <w:tcW w:w="396" w:type="pct"/>
            <w:tcBorders>
              <w:top w:val="nil"/>
              <w:left w:val="nil"/>
              <w:bottom w:val="single" w:sz="4" w:space="0" w:color="000000"/>
              <w:right w:val="single" w:sz="4" w:space="0" w:color="000000"/>
            </w:tcBorders>
            <w:shd w:val="clear" w:color="auto" w:fill="auto"/>
            <w:hideMark/>
          </w:tcPr>
          <w:p w14:paraId="6636E30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62B185C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F66CAA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3579904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13A100A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2A3197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Perlengkapan Jalan Pengadaan Rambu Penunjuk Arah</w:t>
            </w:r>
          </w:p>
        </w:tc>
        <w:tc>
          <w:tcPr>
            <w:tcW w:w="238" w:type="pct"/>
            <w:tcBorders>
              <w:top w:val="nil"/>
              <w:left w:val="nil"/>
              <w:bottom w:val="single" w:sz="4" w:space="0" w:color="000000"/>
              <w:right w:val="single" w:sz="4" w:space="0" w:color="000000"/>
            </w:tcBorders>
            <w:shd w:val="clear" w:color="auto" w:fill="auto"/>
            <w:hideMark/>
          </w:tcPr>
          <w:p w14:paraId="66144A9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10 Jenis</w:t>
            </w:r>
            <w:r w:rsidRPr="00A95471">
              <w:rPr>
                <w:rFonts w:ascii="Times New Roman" w:eastAsia="Times New Roman" w:hAnsi="Times New Roman" w:cs="Times New Roman"/>
                <w:sz w:val="16"/>
                <w:szCs w:val="16"/>
                <w:lang w:eastAsia="en-US"/>
              </w:rPr>
              <w:br/>
              <w:t>10 Jenis</w:t>
            </w:r>
          </w:p>
        </w:tc>
        <w:tc>
          <w:tcPr>
            <w:tcW w:w="280" w:type="pct"/>
            <w:tcBorders>
              <w:top w:val="nil"/>
              <w:left w:val="nil"/>
              <w:bottom w:val="single" w:sz="4" w:space="0" w:color="000000"/>
              <w:right w:val="single" w:sz="4" w:space="0" w:color="000000"/>
            </w:tcBorders>
            <w:shd w:val="clear" w:color="auto" w:fill="auto"/>
            <w:hideMark/>
          </w:tcPr>
          <w:p w14:paraId="337F29D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075483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E6147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17,456,368,932</w:t>
            </w:r>
          </w:p>
        </w:tc>
        <w:tc>
          <w:tcPr>
            <w:tcW w:w="430" w:type="pct"/>
            <w:tcBorders>
              <w:top w:val="nil"/>
              <w:left w:val="nil"/>
              <w:bottom w:val="single" w:sz="4" w:space="0" w:color="000000"/>
              <w:right w:val="single" w:sz="4" w:space="0" w:color="000000"/>
            </w:tcBorders>
            <w:shd w:val="clear" w:color="auto" w:fill="auto"/>
            <w:noWrap/>
            <w:hideMark/>
          </w:tcPr>
          <w:p w14:paraId="14F7E64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20,074,824,272</w:t>
            </w:r>
          </w:p>
        </w:tc>
        <w:tc>
          <w:tcPr>
            <w:tcW w:w="333" w:type="pct"/>
            <w:tcBorders>
              <w:top w:val="nil"/>
              <w:left w:val="nil"/>
              <w:bottom w:val="single" w:sz="4" w:space="0" w:color="000000"/>
              <w:right w:val="single" w:sz="4" w:space="0" w:color="000000"/>
            </w:tcBorders>
            <w:shd w:val="clear" w:color="auto" w:fill="auto"/>
            <w:hideMark/>
          </w:tcPr>
          <w:p w14:paraId="05490A5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4808532"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2E3DC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A902D7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82D02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1D2354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785238A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055485C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Rehabilitasi dan Pemeliharaan Perlengkapan Jalan</w:t>
            </w:r>
          </w:p>
        </w:tc>
        <w:tc>
          <w:tcPr>
            <w:tcW w:w="396" w:type="pct"/>
            <w:tcBorders>
              <w:top w:val="nil"/>
              <w:left w:val="nil"/>
              <w:bottom w:val="single" w:sz="4" w:space="0" w:color="000000"/>
              <w:right w:val="single" w:sz="4" w:space="0" w:color="000000"/>
            </w:tcBorders>
            <w:shd w:val="clear" w:color="auto" w:fill="auto"/>
            <w:hideMark/>
          </w:tcPr>
          <w:p w14:paraId="169C56A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06B4B26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D2C4D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7A69A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1D8A4F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E1A8B5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Perlengkapan Jalan yang dipelihara</w:t>
            </w:r>
          </w:p>
        </w:tc>
        <w:tc>
          <w:tcPr>
            <w:tcW w:w="238" w:type="pct"/>
            <w:tcBorders>
              <w:top w:val="nil"/>
              <w:left w:val="nil"/>
              <w:bottom w:val="single" w:sz="4" w:space="0" w:color="000000"/>
              <w:right w:val="single" w:sz="4" w:space="0" w:color="000000"/>
            </w:tcBorders>
            <w:shd w:val="clear" w:color="auto" w:fill="auto"/>
            <w:hideMark/>
          </w:tcPr>
          <w:p w14:paraId="3B6189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 Jenis</w:t>
            </w:r>
          </w:p>
        </w:tc>
        <w:tc>
          <w:tcPr>
            <w:tcW w:w="280" w:type="pct"/>
            <w:tcBorders>
              <w:top w:val="nil"/>
              <w:left w:val="nil"/>
              <w:bottom w:val="single" w:sz="4" w:space="0" w:color="000000"/>
              <w:right w:val="single" w:sz="4" w:space="0" w:color="000000"/>
            </w:tcBorders>
            <w:shd w:val="clear" w:color="auto" w:fill="auto"/>
            <w:hideMark/>
          </w:tcPr>
          <w:p w14:paraId="27DF84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4DA14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3F55E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4,007,297,400</w:t>
            </w:r>
          </w:p>
        </w:tc>
        <w:tc>
          <w:tcPr>
            <w:tcW w:w="430" w:type="pct"/>
            <w:tcBorders>
              <w:top w:val="nil"/>
              <w:left w:val="nil"/>
              <w:bottom w:val="single" w:sz="4" w:space="0" w:color="000000"/>
              <w:right w:val="single" w:sz="4" w:space="0" w:color="000000"/>
            </w:tcBorders>
            <w:shd w:val="clear" w:color="auto" w:fill="auto"/>
            <w:noWrap/>
            <w:hideMark/>
          </w:tcPr>
          <w:p w14:paraId="01CFD82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4,608,392,010</w:t>
            </w:r>
          </w:p>
        </w:tc>
        <w:tc>
          <w:tcPr>
            <w:tcW w:w="333" w:type="pct"/>
            <w:tcBorders>
              <w:top w:val="nil"/>
              <w:left w:val="nil"/>
              <w:bottom w:val="single" w:sz="4" w:space="0" w:color="000000"/>
              <w:right w:val="single" w:sz="4" w:space="0" w:color="000000"/>
            </w:tcBorders>
            <w:shd w:val="clear" w:color="auto" w:fill="auto"/>
            <w:hideMark/>
          </w:tcPr>
          <w:p w14:paraId="1DA3805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B0C2E0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182A0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B66CAE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181B96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8B3AAC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hideMark/>
          </w:tcPr>
          <w:p w14:paraId="3FAC151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7B13FE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Pengelolaan Terminal Penumpang Tipe C</w:t>
            </w:r>
          </w:p>
        </w:tc>
        <w:tc>
          <w:tcPr>
            <w:tcW w:w="440" w:type="pct"/>
            <w:tcBorders>
              <w:top w:val="nil"/>
              <w:left w:val="nil"/>
              <w:bottom w:val="single" w:sz="4" w:space="0" w:color="000000"/>
              <w:right w:val="single" w:sz="4" w:space="0" w:color="000000"/>
            </w:tcBorders>
            <w:shd w:val="clear" w:color="auto" w:fill="auto"/>
            <w:noWrap/>
            <w:hideMark/>
          </w:tcPr>
          <w:p w14:paraId="75ECB3F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10,816,549,696</w:t>
            </w:r>
          </w:p>
        </w:tc>
        <w:tc>
          <w:tcPr>
            <w:tcW w:w="430" w:type="pct"/>
            <w:tcBorders>
              <w:top w:val="nil"/>
              <w:left w:val="nil"/>
              <w:bottom w:val="single" w:sz="4" w:space="0" w:color="000000"/>
              <w:right w:val="single" w:sz="4" w:space="0" w:color="000000"/>
            </w:tcBorders>
            <w:shd w:val="clear" w:color="auto" w:fill="auto"/>
            <w:noWrap/>
            <w:hideMark/>
          </w:tcPr>
          <w:p w14:paraId="14C0F60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12,439,032,150</w:t>
            </w:r>
          </w:p>
        </w:tc>
        <w:tc>
          <w:tcPr>
            <w:tcW w:w="333" w:type="pct"/>
            <w:tcBorders>
              <w:top w:val="nil"/>
              <w:left w:val="nil"/>
              <w:bottom w:val="single" w:sz="4" w:space="0" w:color="000000"/>
              <w:right w:val="single" w:sz="4" w:space="0" w:color="000000"/>
            </w:tcBorders>
            <w:shd w:val="clear" w:color="auto" w:fill="auto"/>
            <w:hideMark/>
          </w:tcPr>
          <w:p w14:paraId="49AB489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58B6523"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D4EC1B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4169ACD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E19AD5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A1CDE7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10905E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0D84DB2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Penyusunan rencana Pembangunan Terminal Penumpang Tipe C</w:t>
            </w:r>
          </w:p>
        </w:tc>
        <w:tc>
          <w:tcPr>
            <w:tcW w:w="396" w:type="pct"/>
            <w:tcBorders>
              <w:top w:val="nil"/>
              <w:left w:val="nil"/>
              <w:bottom w:val="single" w:sz="4" w:space="0" w:color="000000"/>
              <w:right w:val="single" w:sz="4" w:space="0" w:color="000000"/>
            </w:tcBorders>
            <w:shd w:val="clear" w:color="auto" w:fill="auto"/>
            <w:hideMark/>
          </w:tcPr>
          <w:p w14:paraId="3CD7BAB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B23A32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136D56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FA4A54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3A659A1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6D543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FS dan DED Terminal</w:t>
            </w:r>
          </w:p>
        </w:tc>
        <w:tc>
          <w:tcPr>
            <w:tcW w:w="238" w:type="pct"/>
            <w:tcBorders>
              <w:top w:val="nil"/>
              <w:left w:val="nil"/>
              <w:bottom w:val="single" w:sz="4" w:space="0" w:color="000000"/>
              <w:right w:val="single" w:sz="4" w:space="0" w:color="000000"/>
            </w:tcBorders>
            <w:shd w:val="clear" w:color="auto" w:fill="auto"/>
            <w:hideMark/>
          </w:tcPr>
          <w:p w14:paraId="1E8BECA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Dokumen</w:t>
            </w:r>
          </w:p>
        </w:tc>
        <w:tc>
          <w:tcPr>
            <w:tcW w:w="280" w:type="pct"/>
            <w:tcBorders>
              <w:top w:val="nil"/>
              <w:left w:val="nil"/>
              <w:bottom w:val="single" w:sz="4" w:space="0" w:color="000000"/>
              <w:right w:val="single" w:sz="4" w:space="0" w:color="000000"/>
            </w:tcBorders>
            <w:shd w:val="clear" w:color="auto" w:fill="auto"/>
            <w:hideMark/>
          </w:tcPr>
          <w:p w14:paraId="7902AA5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64EC0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64DEEC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1,021,461,500</w:t>
            </w:r>
          </w:p>
        </w:tc>
        <w:tc>
          <w:tcPr>
            <w:tcW w:w="430" w:type="pct"/>
            <w:tcBorders>
              <w:top w:val="nil"/>
              <w:left w:val="nil"/>
              <w:bottom w:val="single" w:sz="4" w:space="0" w:color="000000"/>
              <w:right w:val="single" w:sz="4" w:space="0" w:color="000000"/>
            </w:tcBorders>
            <w:shd w:val="clear" w:color="auto" w:fill="auto"/>
            <w:noWrap/>
            <w:hideMark/>
          </w:tcPr>
          <w:p w14:paraId="36CEAF9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1,174,680,725</w:t>
            </w:r>
          </w:p>
        </w:tc>
        <w:tc>
          <w:tcPr>
            <w:tcW w:w="333" w:type="pct"/>
            <w:tcBorders>
              <w:top w:val="nil"/>
              <w:left w:val="nil"/>
              <w:bottom w:val="single" w:sz="4" w:space="0" w:color="000000"/>
              <w:right w:val="single" w:sz="4" w:space="0" w:color="000000"/>
            </w:tcBorders>
            <w:shd w:val="clear" w:color="auto" w:fill="auto"/>
            <w:hideMark/>
          </w:tcPr>
          <w:p w14:paraId="32334FD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B375EAE"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7FB3F51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5CE33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28BF5E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E66010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A4330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7EB7FE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Gedung Terminal</w:t>
            </w:r>
          </w:p>
        </w:tc>
        <w:tc>
          <w:tcPr>
            <w:tcW w:w="396" w:type="pct"/>
            <w:tcBorders>
              <w:top w:val="nil"/>
              <w:left w:val="nil"/>
              <w:bottom w:val="single" w:sz="4" w:space="0" w:color="000000"/>
              <w:right w:val="single" w:sz="4" w:space="0" w:color="000000"/>
            </w:tcBorders>
            <w:shd w:val="clear" w:color="auto" w:fill="auto"/>
            <w:hideMark/>
          </w:tcPr>
          <w:p w14:paraId="73A4083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6DC3F5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A777F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Semua Kecamatan, Semua Kelurahan</w:t>
            </w:r>
          </w:p>
        </w:tc>
        <w:tc>
          <w:tcPr>
            <w:tcW w:w="331" w:type="pct"/>
            <w:tcBorders>
              <w:top w:val="nil"/>
              <w:left w:val="nil"/>
              <w:bottom w:val="single" w:sz="4" w:space="0" w:color="000000"/>
              <w:right w:val="single" w:sz="4" w:space="0" w:color="000000"/>
            </w:tcBorders>
            <w:shd w:val="clear" w:color="auto" w:fill="auto"/>
            <w:hideMark/>
          </w:tcPr>
          <w:p w14:paraId="555E15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157E40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77CAA0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Lahan Untuk Terminal</w:t>
            </w:r>
          </w:p>
        </w:tc>
        <w:tc>
          <w:tcPr>
            <w:tcW w:w="238" w:type="pct"/>
            <w:tcBorders>
              <w:top w:val="nil"/>
              <w:left w:val="nil"/>
              <w:bottom w:val="single" w:sz="4" w:space="0" w:color="000000"/>
              <w:right w:val="single" w:sz="4" w:space="0" w:color="000000"/>
            </w:tcBorders>
            <w:shd w:val="clear" w:color="auto" w:fill="auto"/>
            <w:hideMark/>
          </w:tcPr>
          <w:p w14:paraId="7493348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Lokasi</w:t>
            </w:r>
          </w:p>
        </w:tc>
        <w:tc>
          <w:tcPr>
            <w:tcW w:w="280" w:type="pct"/>
            <w:tcBorders>
              <w:top w:val="nil"/>
              <w:left w:val="nil"/>
              <w:bottom w:val="single" w:sz="4" w:space="0" w:color="000000"/>
              <w:right w:val="single" w:sz="4" w:space="0" w:color="000000"/>
            </w:tcBorders>
            <w:shd w:val="clear" w:color="auto" w:fill="auto"/>
            <w:hideMark/>
          </w:tcPr>
          <w:p w14:paraId="4E53913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6F6A0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E85BC0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8,393,061,500</w:t>
            </w:r>
          </w:p>
        </w:tc>
        <w:tc>
          <w:tcPr>
            <w:tcW w:w="430" w:type="pct"/>
            <w:tcBorders>
              <w:top w:val="nil"/>
              <w:left w:val="nil"/>
              <w:bottom w:val="single" w:sz="4" w:space="0" w:color="000000"/>
              <w:right w:val="single" w:sz="4" w:space="0" w:color="000000"/>
            </w:tcBorders>
            <w:shd w:val="clear" w:color="auto" w:fill="auto"/>
            <w:noWrap/>
            <w:hideMark/>
          </w:tcPr>
          <w:p w14:paraId="1B8B946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9,652,020,725</w:t>
            </w:r>
          </w:p>
        </w:tc>
        <w:tc>
          <w:tcPr>
            <w:tcW w:w="333" w:type="pct"/>
            <w:tcBorders>
              <w:top w:val="nil"/>
              <w:left w:val="nil"/>
              <w:bottom w:val="single" w:sz="4" w:space="0" w:color="000000"/>
              <w:right w:val="single" w:sz="4" w:space="0" w:color="000000"/>
            </w:tcBorders>
            <w:shd w:val="clear" w:color="auto" w:fill="auto"/>
            <w:hideMark/>
          </w:tcPr>
          <w:p w14:paraId="54C882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332D50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637FA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C96958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7F442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0B0A0C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313D50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5ADFF08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Pengembangan Sarana dan Prasarana Terminal</w:t>
            </w:r>
          </w:p>
        </w:tc>
        <w:tc>
          <w:tcPr>
            <w:tcW w:w="396" w:type="pct"/>
            <w:tcBorders>
              <w:top w:val="nil"/>
              <w:left w:val="nil"/>
              <w:bottom w:val="single" w:sz="4" w:space="0" w:color="000000"/>
              <w:right w:val="single" w:sz="4" w:space="0" w:color="000000"/>
            </w:tcBorders>
            <w:shd w:val="clear" w:color="auto" w:fill="auto"/>
            <w:hideMark/>
          </w:tcPr>
          <w:p w14:paraId="5C1BC22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2FF48B8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39A158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937F70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530D1A2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8B1ADC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Pengembangan Sarana dan Prasarana Terminal</w:t>
            </w:r>
          </w:p>
        </w:tc>
        <w:tc>
          <w:tcPr>
            <w:tcW w:w="238" w:type="pct"/>
            <w:tcBorders>
              <w:top w:val="nil"/>
              <w:left w:val="nil"/>
              <w:bottom w:val="single" w:sz="4" w:space="0" w:color="000000"/>
              <w:right w:val="single" w:sz="4" w:space="0" w:color="000000"/>
            </w:tcBorders>
            <w:shd w:val="clear" w:color="auto" w:fill="auto"/>
            <w:hideMark/>
          </w:tcPr>
          <w:p w14:paraId="136564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Unit</w:t>
            </w:r>
          </w:p>
        </w:tc>
        <w:tc>
          <w:tcPr>
            <w:tcW w:w="280" w:type="pct"/>
            <w:tcBorders>
              <w:top w:val="nil"/>
              <w:left w:val="nil"/>
              <w:bottom w:val="single" w:sz="4" w:space="0" w:color="000000"/>
              <w:right w:val="single" w:sz="4" w:space="0" w:color="000000"/>
            </w:tcBorders>
            <w:shd w:val="clear" w:color="auto" w:fill="auto"/>
            <w:hideMark/>
          </w:tcPr>
          <w:p w14:paraId="33CFF9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C9EA4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1AA1E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635,125,196</w:t>
            </w:r>
          </w:p>
        </w:tc>
        <w:tc>
          <w:tcPr>
            <w:tcW w:w="430" w:type="pct"/>
            <w:tcBorders>
              <w:top w:val="nil"/>
              <w:left w:val="nil"/>
              <w:bottom w:val="single" w:sz="4" w:space="0" w:color="000000"/>
              <w:right w:val="single" w:sz="4" w:space="0" w:color="000000"/>
            </w:tcBorders>
            <w:shd w:val="clear" w:color="auto" w:fill="auto"/>
            <w:noWrap/>
            <w:hideMark/>
          </w:tcPr>
          <w:p w14:paraId="01C263C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730,393,975</w:t>
            </w:r>
          </w:p>
        </w:tc>
        <w:tc>
          <w:tcPr>
            <w:tcW w:w="333" w:type="pct"/>
            <w:tcBorders>
              <w:top w:val="nil"/>
              <w:left w:val="nil"/>
              <w:bottom w:val="single" w:sz="4" w:space="0" w:color="000000"/>
              <w:right w:val="single" w:sz="4" w:space="0" w:color="000000"/>
            </w:tcBorders>
            <w:shd w:val="clear" w:color="auto" w:fill="auto"/>
            <w:hideMark/>
          </w:tcPr>
          <w:p w14:paraId="197B889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4815018"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02360C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2844C0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0972B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276654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31735D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C7A7BF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Rehabilitasi dan Pemeliharaan Terminal (Fasilitas Utama dan Pendukung)</w:t>
            </w:r>
          </w:p>
        </w:tc>
        <w:tc>
          <w:tcPr>
            <w:tcW w:w="396" w:type="pct"/>
            <w:tcBorders>
              <w:top w:val="nil"/>
              <w:left w:val="nil"/>
              <w:bottom w:val="single" w:sz="4" w:space="0" w:color="000000"/>
              <w:right w:val="single" w:sz="4" w:space="0" w:color="000000"/>
            </w:tcBorders>
            <w:shd w:val="clear" w:color="auto" w:fill="auto"/>
            <w:hideMark/>
          </w:tcPr>
          <w:p w14:paraId="31F25EF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A30FD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47E8DD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61412C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4B2018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95BD4E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Terminal Yang dipelihara</w:t>
            </w:r>
          </w:p>
        </w:tc>
        <w:tc>
          <w:tcPr>
            <w:tcW w:w="238" w:type="pct"/>
            <w:tcBorders>
              <w:top w:val="nil"/>
              <w:left w:val="nil"/>
              <w:bottom w:val="single" w:sz="4" w:space="0" w:color="000000"/>
              <w:right w:val="single" w:sz="4" w:space="0" w:color="000000"/>
            </w:tcBorders>
            <w:shd w:val="clear" w:color="auto" w:fill="auto"/>
            <w:hideMark/>
          </w:tcPr>
          <w:p w14:paraId="4302CA4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4 Lokasi</w:t>
            </w:r>
          </w:p>
        </w:tc>
        <w:tc>
          <w:tcPr>
            <w:tcW w:w="280" w:type="pct"/>
            <w:tcBorders>
              <w:top w:val="nil"/>
              <w:left w:val="nil"/>
              <w:bottom w:val="single" w:sz="4" w:space="0" w:color="000000"/>
              <w:right w:val="single" w:sz="4" w:space="0" w:color="000000"/>
            </w:tcBorders>
            <w:shd w:val="clear" w:color="auto" w:fill="auto"/>
            <w:hideMark/>
          </w:tcPr>
          <w:p w14:paraId="5D15E58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C130B3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1A2060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766,901,500</w:t>
            </w:r>
          </w:p>
        </w:tc>
        <w:tc>
          <w:tcPr>
            <w:tcW w:w="430" w:type="pct"/>
            <w:tcBorders>
              <w:top w:val="nil"/>
              <w:left w:val="nil"/>
              <w:bottom w:val="single" w:sz="4" w:space="0" w:color="000000"/>
              <w:right w:val="single" w:sz="4" w:space="0" w:color="000000"/>
            </w:tcBorders>
            <w:shd w:val="clear" w:color="auto" w:fill="auto"/>
            <w:noWrap/>
            <w:hideMark/>
          </w:tcPr>
          <w:p w14:paraId="6FCE64E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881,936,725</w:t>
            </w:r>
          </w:p>
        </w:tc>
        <w:tc>
          <w:tcPr>
            <w:tcW w:w="333" w:type="pct"/>
            <w:tcBorders>
              <w:top w:val="nil"/>
              <w:left w:val="nil"/>
              <w:bottom w:val="single" w:sz="4" w:space="0" w:color="000000"/>
              <w:right w:val="single" w:sz="4" w:space="0" w:color="000000"/>
            </w:tcBorders>
            <w:shd w:val="clear" w:color="auto" w:fill="auto"/>
            <w:hideMark/>
          </w:tcPr>
          <w:p w14:paraId="5C02DA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E5C016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FEAAF2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94DCC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8B77ED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289BCD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hideMark/>
          </w:tcPr>
          <w:p w14:paraId="791D9F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079077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Pengujian Berkala Kendaraan Bermotor</w:t>
            </w:r>
          </w:p>
        </w:tc>
        <w:tc>
          <w:tcPr>
            <w:tcW w:w="440" w:type="pct"/>
            <w:tcBorders>
              <w:top w:val="nil"/>
              <w:left w:val="nil"/>
              <w:bottom w:val="single" w:sz="4" w:space="0" w:color="000000"/>
              <w:right w:val="single" w:sz="4" w:space="0" w:color="000000"/>
            </w:tcBorders>
            <w:shd w:val="clear" w:color="auto" w:fill="auto"/>
            <w:noWrap/>
            <w:hideMark/>
          </w:tcPr>
          <w:p w14:paraId="3E2030E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1,057,441,705</w:t>
            </w:r>
          </w:p>
        </w:tc>
        <w:tc>
          <w:tcPr>
            <w:tcW w:w="430" w:type="pct"/>
            <w:tcBorders>
              <w:top w:val="nil"/>
              <w:left w:val="nil"/>
              <w:bottom w:val="single" w:sz="4" w:space="0" w:color="000000"/>
              <w:right w:val="single" w:sz="4" w:space="0" w:color="000000"/>
            </w:tcBorders>
            <w:shd w:val="clear" w:color="auto" w:fill="auto"/>
            <w:noWrap/>
            <w:hideMark/>
          </w:tcPr>
          <w:p w14:paraId="7401E5F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1,216,057,960</w:t>
            </w:r>
          </w:p>
        </w:tc>
        <w:tc>
          <w:tcPr>
            <w:tcW w:w="333" w:type="pct"/>
            <w:tcBorders>
              <w:top w:val="nil"/>
              <w:left w:val="nil"/>
              <w:bottom w:val="single" w:sz="4" w:space="0" w:color="000000"/>
              <w:right w:val="single" w:sz="4" w:space="0" w:color="000000"/>
            </w:tcBorders>
            <w:shd w:val="clear" w:color="auto" w:fill="auto"/>
            <w:hideMark/>
          </w:tcPr>
          <w:p w14:paraId="07E103D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7B8CEFF" w14:textId="77777777" w:rsidTr="00A95471">
        <w:trPr>
          <w:trHeight w:val="3585"/>
        </w:trPr>
        <w:tc>
          <w:tcPr>
            <w:tcW w:w="78" w:type="pct"/>
            <w:tcBorders>
              <w:top w:val="nil"/>
              <w:left w:val="single" w:sz="4" w:space="0" w:color="000000"/>
              <w:bottom w:val="single" w:sz="4" w:space="0" w:color="000000"/>
              <w:right w:val="single" w:sz="4" w:space="0" w:color="000000"/>
            </w:tcBorders>
            <w:shd w:val="clear" w:color="auto" w:fill="auto"/>
            <w:noWrap/>
            <w:hideMark/>
          </w:tcPr>
          <w:p w14:paraId="0AAF9B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DF2FC1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DBE78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F2612F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02B1CE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A3A46B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Sarana dan Prasarana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28B71E8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141B79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D0027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A0AF23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60FA47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C97A8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Jumlah Alat Uji Mekanis Pengujian Kendaraan Bermotor Keliling Jumlah Pendukung SIM Pengujian Kendaraan Bermotor</w:t>
            </w:r>
            <w:r w:rsidRPr="00A95471">
              <w:rPr>
                <w:rFonts w:ascii="Times New Roman" w:eastAsia="Times New Roman" w:hAnsi="Times New Roman" w:cs="Times New Roman"/>
                <w:sz w:val="16"/>
                <w:szCs w:val="16"/>
                <w:lang w:eastAsia="en-US"/>
              </w:rPr>
              <w:br/>
              <w:t>Jumlah Peralatan Pendukung Pengujian Kendaraan Bermotor Jumlah Sarana Pengujian Kendaraan Bermotor</w:t>
            </w:r>
          </w:p>
        </w:tc>
        <w:tc>
          <w:tcPr>
            <w:tcW w:w="238" w:type="pct"/>
            <w:tcBorders>
              <w:top w:val="nil"/>
              <w:left w:val="nil"/>
              <w:bottom w:val="single" w:sz="4" w:space="0" w:color="000000"/>
              <w:right w:val="single" w:sz="4" w:space="0" w:color="000000"/>
            </w:tcBorders>
            <w:shd w:val="clear" w:color="auto" w:fill="auto"/>
            <w:hideMark/>
          </w:tcPr>
          <w:p w14:paraId="6126B89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11 buah</w:t>
            </w:r>
            <w:r w:rsidRPr="00A95471">
              <w:rPr>
                <w:rFonts w:ascii="Times New Roman" w:eastAsia="Times New Roman" w:hAnsi="Times New Roman" w:cs="Times New Roman"/>
                <w:sz w:val="16"/>
                <w:szCs w:val="16"/>
                <w:lang w:eastAsia="en-US"/>
              </w:rPr>
              <w:br/>
              <w:t>10 item</w:t>
            </w:r>
            <w:r w:rsidRPr="00A95471">
              <w:rPr>
                <w:rFonts w:ascii="Times New Roman" w:eastAsia="Times New Roman" w:hAnsi="Times New Roman" w:cs="Times New Roman"/>
                <w:sz w:val="16"/>
                <w:szCs w:val="16"/>
                <w:lang w:eastAsia="en-US"/>
              </w:rPr>
              <w:br/>
              <w:t>10 item</w:t>
            </w:r>
            <w:r w:rsidRPr="00A95471">
              <w:rPr>
                <w:rFonts w:ascii="Times New Roman" w:eastAsia="Times New Roman" w:hAnsi="Times New Roman" w:cs="Times New Roman"/>
                <w:sz w:val="16"/>
                <w:szCs w:val="16"/>
                <w:lang w:eastAsia="en-US"/>
              </w:rPr>
              <w:br/>
              <w:t>5 Item</w:t>
            </w:r>
          </w:p>
        </w:tc>
        <w:tc>
          <w:tcPr>
            <w:tcW w:w="280" w:type="pct"/>
            <w:tcBorders>
              <w:top w:val="nil"/>
              <w:left w:val="nil"/>
              <w:bottom w:val="single" w:sz="4" w:space="0" w:color="000000"/>
              <w:right w:val="single" w:sz="4" w:space="0" w:color="000000"/>
            </w:tcBorders>
            <w:shd w:val="clear" w:color="auto" w:fill="auto"/>
            <w:hideMark/>
          </w:tcPr>
          <w:p w14:paraId="25837C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053B9B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7078CE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414,144,455</w:t>
            </w:r>
          </w:p>
        </w:tc>
        <w:tc>
          <w:tcPr>
            <w:tcW w:w="430" w:type="pct"/>
            <w:tcBorders>
              <w:top w:val="nil"/>
              <w:left w:val="nil"/>
              <w:bottom w:val="single" w:sz="4" w:space="0" w:color="000000"/>
              <w:right w:val="single" w:sz="4" w:space="0" w:color="000000"/>
            </w:tcBorders>
            <w:shd w:val="clear" w:color="auto" w:fill="auto"/>
            <w:noWrap/>
            <w:hideMark/>
          </w:tcPr>
          <w:p w14:paraId="27B525F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476,266,123</w:t>
            </w:r>
          </w:p>
        </w:tc>
        <w:tc>
          <w:tcPr>
            <w:tcW w:w="333" w:type="pct"/>
            <w:tcBorders>
              <w:top w:val="nil"/>
              <w:left w:val="nil"/>
              <w:bottom w:val="single" w:sz="4" w:space="0" w:color="000000"/>
              <w:right w:val="single" w:sz="4" w:space="0" w:color="000000"/>
            </w:tcBorders>
            <w:shd w:val="clear" w:color="auto" w:fill="auto"/>
            <w:hideMark/>
          </w:tcPr>
          <w:p w14:paraId="6B7EBA2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F2A08AB"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7EA02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77477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A16FB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EB8421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6DCD31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73E708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Peningkatan Kapasitas Sumber Daya Manusia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0130273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2F5D56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AD021D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DAE4C6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72B58B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9B0F1C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wilayah Pembinaan</w:t>
            </w:r>
          </w:p>
        </w:tc>
        <w:tc>
          <w:tcPr>
            <w:tcW w:w="238" w:type="pct"/>
            <w:tcBorders>
              <w:top w:val="nil"/>
              <w:left w:val="nil"/>
              <w:bottom w:val="single" w:sz="4" w:space="0" w:color="000000"/>
              <w:right w:val="single" w:sz="4" w:space="0" w:color="000000"/>
            </w:tcBorders>
            <w:shd w:val="clear" w:color="auto" w:fill="auto"/>
            <w:hideMark/>
          </w:tcPr>
          <w:p w14:paraId="54381FF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uptd</w:t>
            </w:r>
          </w:p>
        </w:tc>
        <w:tc>
          <w:tcPr>
            <w:tcW w:w="280" w:type="pct"/>
            <w:tcBorders>
              <w:top w:val="nil"/>
              <w:left w:val="nil"/>
              <w:bottom w:val="single" w:sz="4" w:space="0" w:color="000000"/>
              <w:right w:val="single" w:sz="4" w:space="0" w:color="000000"/>
            </w:tcBorders>
            <w:shd w:val="clear" w:color="auto" w:fill="auto"/>
            <w:hideMark/>
          </w:tcPr>
          <w:p w14:paraId="082ECA7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1A874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2C5A52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70,584,000</w:t>
            </w:r>
          </w:p>
        </w:tc>
        <w:tc>
          <w:tcPr>
            <w:tcW w:w="430" w:type="pct"/>
            <w:tcBorders>
              <w:top w:val="nil"/>
              <w:left w:val="nil"/>
              <w:bottom w:val="single" w:sz="4" w:space="0" w:color="000000"/>
              <w:right w:val="single" w:sz="4" w:space="0" w:color="000000"/>
            </w:tcBorders>
            <w:shd w:val="clear" w:color="auto" w:fill="auto"/>
            <w:noWrap/>
            <w:hideMark/>
          </w:tcPr>
          <w:p w14:paraId="335CF57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81,171,600</w:t>
            </w:r>
          </w:p>
        </w:tc>
        <w:tc>
          <w:tcPr>
            <w:tcW w:w="333" w:type="pct"/>
            <w:tcBorders>
              <w:top w:val="nil"/>
              <w:left w:val="nil"/>
              <w:bottom w:val="single" w:sz="4" w:space="0" w:color="000000"/>
              <w:right w:val="single" w:sz="4" w:space="0" w:color="000000"/>
            </w:tcBorders>
            <w:shd w:val="clear" w:color="auto" w:fill="auto"/>
            <w:hideMark/>
          </w:tcPr>
          <w:p w14:paraId="104200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D92B742"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1A9B65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67FC6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EF80A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CB92DB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71BC0B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3EBDE4C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Registrasi Kendaraan Wajib Uji Berkala Kendaraan Bermotor</w:t>
            </w:r>
          </w:p>
        </w:tc>
        <w:tc>
          <w:tcPr>
            <w:tcW w:w="396" w:type="pct"/>
            <w:tcBorders>
              <w:top w:val="nil"/>
              <w:left w:val="nil"/>
              <w:bottom w:val="single" w:sz="4" w:space="0" w:color="000000"/>
              <w:right w:val="single" w:sz="4" w:space="0" w:color="000000"/>
            </w:tcBorders>
            <w:shd w:val="clear" w:color="auto" w:fill="auto"/>
            <w:hideMark/>
          </w:tcPr>
          <w:p w14:paraId="15FEA9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65B922A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A72953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8D33C3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AB8FC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5ADD0D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dokumen inventarisasi Taman Kendaraan Wajib Uji (TKWU )</w:t>
            </w:r>
          </w:p>
        </w:tc>
        <w:tc>
          <w:tcPr>
            <w:tcW w:w="238" w:type="pct"/>
            <w:tcBorders>
              <w:top w:val="nil"/>
              <w:left w:val="nil"/>
              <w:bottom w:val="single" w:sz="4" w:space="0" w:color="000000"/>
              <w:right w:val="single" w:sz="4" w:space="0" w:color="000000"/>
            </w:tcBorders>
            <w:shd w:val="clear" w:color="auto" w:fill="auto"/>
            <w:hideMark/>
          </w:tcPr>
          <w:p w14:paraId="283180D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Dokumen</w:t>
            </w:r>
          </w:p>
        </w:tc>
        <w:tc>
          <w:tcPr>
            <w:tcW w:w="280" w:type="pct"/>
            <w:tcBorders>
              <w:top w:val="nil"/>
              <w:left w:val="nil"/>
              <w:bottom w:val="single" w:sz="4" w:space="0" w:color="000000"/>
              <w:right w:val="single" w:sz="4" w:space="0" w:color="000000"/>
            </w:tcBorders>
            <w:shd w:val="clear" w:color="auto" w:fill="auto"/>
            <w:hideMark/>
          </w:tcPr>
          <w:p w14:paraId="0E280BD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15A6A1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4A4659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254,130,000</w:t>
            </w:r>
          </w:p>
        </w:tc>
        <w:tc>
          <w:tcPr>
            <w:tcW w:w="430" w:type="pct"/>
            <w:tcBorders>
              <w:top w:val="nil"/>
              <w:left w:val="nil"/>
              <w:bottom w:val="single" w:sz="4" w:space="0" w:color="000000"/>
              <w:right w:val="single" w:sz="4" w:space="0" w:color="000000"/>
            </w:tcBorders>
            <w:shd w:val="clear" w:color="auto" w:fill="auto"/>
            <w:noWrap/>
            <w:hideMark/>
          </w:tcPr>
          <w:p w14:paraId="61DA5A6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292,249,500</w:t>
            </w:r>
          </w:p>
        </w:tc>
        <w:tc>
          <w:tcPr>
            <w:tcW w:w="333" w:type="pct"/>
            <w:tcBorders>
              <w:top w:val="nil"/>
              <w:left w:val="nil"/>
              <w:bottom w:val="single" w:sz="4" w:space="0" w:color="000000"/>
              <w:right w:val="single" w:sz="4" w:space="0" w:color="000000"/>
            </w:tcBorders>
            <w:shd w:val="clear" w:color="auto" w:fill="auto"/>
            <w:hideMark/>
          </w:tcPr>
          <w:p w14:paraId="10C9EC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333F760"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708D282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24B58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F87A2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16812B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0A3E4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1A796F2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Bukti Lulus Uji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3FAA12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A9737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64BD3A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7603997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32438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FA631D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Bukti Lulus Uji</w:t>
            </w:r>
          </w:p>
        </w:tc>
        <w:tc>
          <w:tcPr>
            <w:tcW w:w="238" w:type="pct"/>
            <w:tcBorders>
              <w:top w:val="nil"/>
              <w:left w:val="nil"/>
              <w:bottom w:val="single" w:sz="4" w:space="0" w:color="000000"/>
              <w:right w:val="single" w:sz="4" w:space="0" w:color="000000"/>
            </w:tcBorders>
            <w:shd w:val="clear" w:color="auto" w:fill="auto"/>
            <w:hideMark/>
          </w:tcPr>
          <w:p w14:paraId="45D3618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15000 buah</w:t>
            </w:r>
          </w:p>
        </w:tc>
        <w:tc>
          <w:tcPr>
            <w:tcW w:w="280" w:type="pct"/>
            <w:tcBorders>
              <w:top w:val="nil"/>
              <w:left w:val="nil"/>
              <w:bottom w:val="single" w:sz="4" w:space="0" w:color="000000"/>
              <w:right w:val="single" w:sz="4" w:space="0" w:color="000000"/>
            </w:tcBorders>
            <w:shd w:val="clear" w:color="auto" w:fill="auto"/>
            <w:hideMark/>
          </w:tcPr>
          <w:p w14:paraId="5952112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69B29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DF5B42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9,580,000</w:t>
            </w:r>
          </w:p>
        </w:tc>
        <w:tc>
          <w:tcPr>
            <w:tcW w:w="430" w:type="pct"/>
            <w:tcBorders>
              <w:top w:val="nil"/>
              <w:left w:val="nil"/>
              <w:bottom w:val="single" w:sz="4" w:space="0" w:color="000000"/>
              <w:right w:val="single" w:sz="4" w:space="0" w:color="000000"/>
            </w:tcBorders>
            <w:shd w:val="clear" w:color="auto" w:fill="auto"/>
            <w:noWrap/>
            <w:hideMark/>
          </w:tcPr>
          <w:p w14:paraId="160E3AA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11,017,000</w:t>
            </w:r>
          </w:p>
        </w:tc>
        <w:tc>
          <w:tcPr>
            <w:tcW w:w="333" w:type="pct"/>
            <w:tcBorders>
              <w:top w:val="nil"/>
              <w:left w:val="nil"/>
              <w:bottom w:val="single" w:sz="4" w:space="0" w:color="000000"/>
              <w:right w:val="single" w:sz="4" w:space="0" w:color="000000"/>
            </w:tcBorders>
            <w:shd w:val="clear" w:color="auto" w:fill="auto"/>
            <w:hideMark/>
          </w:tcPr>
          <w:p w14:paraId="3AEDE3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0D19206"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0BA5F1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83423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347A5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EA1A9B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4AFA073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74F3991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Sosialisasi Standar Operasional Prosedur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404474C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1D40A7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478BF5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37515C2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4749EF9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A78FAA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alat pendukung informasi pengujian kendaraan bermotor</w:t>
            </w:r>
          </w:p>
        </w:tc>
        <w:tc>
          <w:tcPr>
            <w:tcW w:w="238" w:type="pct"/>
            <w:tcBorders>
              <w:top w:val="nil"/>
              <w:left w:val="nil"/>
              <w:bottom w:val="single" w:sz="4" w:space="0" w:color="000000"/>
              <w:right w:val="single" w:sz="4" w:space="0" w:color="000000"/>
            </w:tcBorders>
            <w:shd w:val="clear" w:color="auto" w:fill="auto"/>
            <w:hideMark/>
          </w:tcPr>
          <w:p w14:paraId="0E3586A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item</w:t>
            </w:r>
          </w:p>
        </w:tc>
        <w:tc>
          <w:tcPr>
            <w:tcW w:w="280" w:type="pct"/>
            <w:tcBorders>
              <w:top w:val="nil"/>
              <w:left w:val="nil"/>
              <w:bottom w:val="single" w:sz="4" w:space="0" w:color="000000"/>
              <w:right w:val="single" w:sz="4" w:space="0" w:color="000000"/>
            </w:tcBorders>
            <w:shd w:val="clear" w:color="auto" w:fill="auto"/>
            <w:hideMark/>
          </w:tcPr>
          <w:p w14:paraId="367AA8E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AAF6F2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74809F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44,787,000</w:t>
            </w:r>
          </w:p>
        </w:tc>
        <w:tc>
          <w:tcPr>
            <w:tcW w:w="430" w:type="pct"/>
            <w:tcBorders>
              <w:top w:val="nil"/>
              <w:left w:val="nil"/>
              <w:bottom w:val="single" w:sz="4" w:space="0" w:color="000000"/>
              <w:right w:val="single" w:sz="4" w:space="0" w:color="000000"/>
            </w:tcBorders>
            <w:shd w:val="clear" w:color="auto" w:fill="auto"/>
            <w:noWrap/>
            <w:hideMark/>
          </w:tcPr>
          <w:p w14:paraId="01B2A6D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51,505,050</w:t>
            </w:r>
          </w:p>
        </w:tc>
        <w:tc>
          <w:tcPr>
            <w:tcW w:w="333" w:type="pct"/>
            <w:tcBorders>
              <w:top w:val="nil"/>
              <w:left w:val="nil"/>
              <w:bottom w:val="single" w:sz="4" w:space="0" w:color="000000"/>
              <w:right w:val="single" w:sz="4" w:space="0" w:color="000000"/>
            </w:tcBorders>
            <w:shd w:val="clear" w:color="auto" w:fill="auto"/>
            <w:hideMark/>
          </w:tcPr>
          <w:p w14:paraId="3DB8423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BEBED86"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62DBD0A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5E1C7F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1C1AC1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DF2F7B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4D171F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0B24EA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Pemeliharaan Sarana dan Prasarana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223DA07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14268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BC1ED9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39C4076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305DD7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B1E9A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Jumlah sarana pengujian kendaraan bermotor yang di pelihara</w:t>
            </w:r>
            <w:r w:rsidRPr="00A95471">
              <w:rPr>
                <w:rFonts w:ascii="Times New Roman" w:eastAsia="Times New Roman" w:hAnsi="Times New Roman" w:cs="Times New Roman"/>
                <w:sz w:val="16"/>
                <w:szCs w:val="16"/>
                <w:lang w:eastAsia="en-US"/>
              </w:rPr>
              <w:br/>
              <w:t>jumlah sertiﬁkat alat uji dan pemeliharaan alat uji</w:t>
            </w:r>
          </w:p>
        </w:tc>
        <w:tc>
          <w:tcPr>
            <w:tcW w:w="238" w:type="pct"/>
            <w:tcBorders>
              <w:top w:val="nil"/>
              <w:left w:val="nil"/>
              <w:bottom w:val="single" w:sz="4" w:space="0" w:color="000000"/>
              <w:right w:val="single" w:sz="4" w:space="0" w:color="000000"/>
            </w:tcBorders>
            <w:shd w:val="clear" w:color="auto" w:fill="auto"/>
            <w:hideMark/>
          </w:tcPr>
          <w:p w14:paraId="0012B28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2 unit</w:t>
            </w:r>
            <w:r w:rsidRPr="00A95471">
              <w:rPr>
                <w:rFonts w:ascii="Times New Roman" w:eastAsia="Times New Roman" w:hAnsi="Times New Roman" w:cs="Times New Roman"/>
                <w:sz w:val="16"/>
                <w:szCs w:val="16"/>
                <w:lang w:eastAsia="en-US"/>
              </w:rPr>
              <w:br/>
              <w:t>14 Unit</w:t>
            </w:r>
          </w:p>
        </w:tc>
        <w:tc>
          <w:tcPr>
            <w:tcW w:w="280" w:type="pct"/>
            <w:tcBorders>
              <w:top w:val="nil"/>
              <w:left w:val="nil"/>
              <w:bottom w:val="single" w:sz="4" w:space="0" w:color="000000"/>
              <w:right w:val="single" w:sz="4" w:space="0" w:color="000000"/>
            </w:tcBorders>
            <w:shd w:val="clear" w:color="auto" w:fill="auto"/>
            <w:hideMark/>
          </w:tcPr>
          <w:p w14:paraId="68569E4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E0227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3C3012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212,156,250</w:t>
            </w:r>
          </w:p>
        </w:tc>
        <w:tc>
          <w:tcPr>
            <w:tcW w:w="430" w:type="pct"/>
            <w:tcBorders>
              <w:top w:val="nil"/>
              <w:left w:val="nil"/>
              <w:bottom w:val="single" w:sz="4" w:space="0" w:color="000000"/>
              <w:right w:val="single" w:sz="4" w:space="0" w:color="000000"/>
            </w:tcBorders>
            <w:shd w:val="clear" w:color="auto" w:fill="auto"/>
            <w:noWrap/>
            <w:hideMark/>
          </w:tcPr>
          <w:p w14:paraId="3B0EE16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243,979,687</w:t>
            </w:r>
          </w:p>
        </w:tc>
        <w:tc>
          <w:tcPr>
            <w:tcW w:w="333" w:type="pct"/>
            <w:tcBorders>
              <w:top w:val="nil"/>
              <w:left w:val="nil"/>
              <w:bottom w:val="single" w:sz="4" w:space="0" w:color="000000"/>
              <w:right w:val="single" w:sz="4" w:space="0" w:color="000000"/>
            </w:tcBorders>
            <w:shd w:val="clear" w:color="auto" w:fill="auto"/>
            <w:hideMark/>
          </w:tcPr>
          <w:p w14:paraId="44EAB9E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27F4AC3"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504168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8E0313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BCC3F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5A55BA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53B987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0F87B3C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Koordinasi Penyelenggaraan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640936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506AAF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7CBEB8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5189D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2C5EF51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1ED59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Wilayah Koordinasi Pengujian Kendaraan Bermotor</w:t>
            </w:r>
          </w:p>
        </w:tc>
        <w:tc>
          <w:tcPr>
            <w:tcW w:w="238" w:type="pct"/>
            <w:tcBorders>
              <w:top w:val="nil"/>
              <w:left w:val="nil"/>
              <w:bottom w:val="single" w:sz="4" w:space="0" w:color="000000"/>
              <w:right w:val="single" w:sz="4" w:space="0" w:color="000000"/>
            </w:tcBorders>
            <w:shd w:val="clear" w:color="auto" w:fill="auto"/>
            <w:hideMark/>
          </w:tcPr>
          <w:p w14:paraId="197D746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Wilayah</w:t>
            </w:r>
          </w:p>
        </w:tc>
        <w:tc>
          <w:tcPr>
            <w:tcW w:w="280" w:type="pct"/>
            <w:tcBorders>
              <w:top w:val="nil"/>
              <w:left w:val="nil"/>
              <w:bottom w:val="single" w:sz="4" w:space="0" w:color="000000"/>
              <w:right w:val="single" w:sz="4" w:space="0" w:color="000000"/>
            </w:tcBorders>
            <w:shd w:val="clear" w:color="auto" w:fill="auto"/>
            <w:hideMark/>
          </w:tcPr>
          <w:p w14:paraId="7CE76D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56E4D9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3A45EF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53DC2F4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410D9E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57F2C9C"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286403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FED6F0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2C8D9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E519B8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BC954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09</w:t>
            </w:r>
          </w:p>
        </w:tc>
        <w:tc>
          <w:tcPr>
            <w:tcW w:w="544" w:type="pct"/>
            <w:tcBorders>
              <w:top w:val="nil"/>
              <w:left w:val="nil"/>
              <w:bottom w:val="single" w:sz="4" w:space="0" w:color="000000"/>
              <w:right w:val="single" w:sz="4" w:space="0" w:color="000000"/>
            </w:tcBorders>
            <w:shd w:val="clear" w:color="auto" w:fill="auto"/>
            <w:hideMark/>
          </w:tcPr>
          <w:p w14:paraId="35BD876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Tarif Retribusi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42FF6C2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5BE40A4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66BFD6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07E5DC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185159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3E0C1F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perlengkapan penerapan Retribusi Pengujian Kendaraan Bermotor</w:t>
            </w:r>
          </w:p>
        </w:tc>
        <w:tc>
          <w:tcPr>
            <w:tcW w:w="238" w:type="pct"/>
            <w:tcBorders>
              <w:top w:val="nil"/>
              <w:left w:val="nil"/>
              <w:bottom w:val="single" w:sz="4" w:space="0" w:color="000000"/>
              <w:right w:val="single" w:sz="4" w:space="0" w:color="000000"/>
            </w:tcBorders>
            <w:shd w:val="clear" w:color="auto" w:fill="auto"/>
            <w:hideMark/>
          </w:tcPr>
          <w:p w14:paraId="607D842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item</w:t>
            </w:r>
          </w:p>
        </w:tc>
        <w:tc>
          <w:tcPr>
            <w:tcW w:w="280" w:type="pct"/>
            <w:tcBorders>
              <w:top w:val="nil"/>
              <w:left w:val="nil"/>
              <w:bottom w:val="single" w:sz="4" w:space="0" w:color="000000"/>
              <w:right w:val="single" w:sz="4" w:space="0" w:color="000000"/>
            </w:tcBorders>
            <w:shd w:val="clear" w:color="auto" w:fill="auto"/>
            <w:hideMark/>
          </w:tcPr>
          <w:p w14:paraId="4A44D10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D14884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7BC301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17,780,000</w:t>
            </w:r>
          </w:p>
        </w:tc>
        <w:tc>
          <w:tcPr>
            <w:tcW w:w="430" w:type="pct"/>
            <w:tcBorders>
              <w:top w:val="nil"/>
              <w:left w:val="nil"/>
              <w:bottom w:val="single" w:sz="4" w:space="0" w:color="000000"/>
              <w:right w:val="single" w:sz="4" w:space="0" w:color="000000"/>
            </w:tcBorders>
            <w:shd w:val="clear" w:color="auto" w:fill="auto"/>
            <w:noWrap/>
            <w:hideMark/>
          </w:tcPr>
          <w:p w14:paraId="798D62E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20,447,000</w:t>
            </w:r>
          </w:p>
        </w:tc>
        <w:tc>
          <w:tcPr>
            <w:tcW w:w="333" w:type="pct"/>
            <w:tcBorders>
              <w:top w:val="nil"/>
              <w:left w:val="nil"/>
              <w:bottom w:val="single" w:sz="4" w:space="0" w:color="000000"/>
              <w:right w:val="single" w:sz="4" w:space="0" w:color="000000"/>
            </w:tcBorders>
            <w:shd w:val="clear" w:color="auto" w:fill="auto"/>
            <w:hideMark/>
          </w:tcPr>
          <w:p w14:paraId="401735F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FB034ED"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ADF46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2A515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34FF3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62FFFC1"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A7364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77F5E82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Monitoring dan Evaluasi Penyelenggaraan Pengujian Berkala Kendaraan Bermotor</w:t>
            </w:r>
          </w:p>
        </w:tc>
        <w:tc>
          <w:tcPr>
            <w:tcW w:w="396" w:type="pct"/>
            <w:tcBorders>
              <w:top w:val="nil"/>
              <w:left w:val="nil"/>
              <w:bottom w:val="single" w:sz="4" w:space="0" w:color="000000"/>
              <w:right w:val="single" w:sz="4" w:space="0" w:color="000000"/>
            </w:tcBorders>
            <w:shd w:val="clear" w:color="auto" w:fill="auto"/>
            <w:hideMark/>
          </w:tcPr>
          <w:p w14:paraId="2FD8A48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252D4A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581A17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91C250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77C54C5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70F8F4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Jumlah Wilayah Monitoring pengujian Kendaraan Bermtor Keliling</w:t>
            </w:r>
          </w:p>
        </w:tc>
        <w:tc>
          <w:tcPr>
            <w:tcW w:w="238" w:type="pct"/>
            <w:tcBorders>
              <w:top w:val="nil"/>
              <w:left w:val="nil"/>
              <w:bottom w:val="single" w:sz="4" w:space="0" w:color="000000"/>
              <w:right w:val="single" w:sz="4" w:space="0" w:color="000000"/>
            </w:tcBorders>
            <w:shd w:val="clear" w:color="auto" w:fill="auto"/>
            <w:hideMark/>
          </w:tcPr>
          <w:p w14:paraId="5AF8B4F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Wilayah</w:t>
            </w:r>
          </w:p>
        </w:tc>
        <w:tc>
          <w:tcPr>
            <w:tcW w:w="280" w:type="pct"/>
            <w:tcBorders>
              <w:top w:val="nil"/>
              <w:left w:val="nil"/>
              <w:bottom w:val="single" w:sz="4" w:space="0" w:color="000000"/>
              <w:right w:val="single" w:sz="4" w:space="0" w:color="000000"/>
            </w:tcBorders>
            <w:shd w:val="clear" w:color="auto" w:fill="auto"/>
            <w:hideMark/>
          </w:tcPr>
          <w:p w14:paraId="1243529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C3D25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269B7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34,280,000</w:t>
            </w:r>
          </w:p>
        </w:tc>
        <w:tc>
          <w:tcPr>
            <w:tcW w:w="430" w:type="pct"/>
            <w:tcBorders>
              <w:top w:val="nil"/>
              <w:left w:val="nil"/>
              <w:bottom w:val="single" w:sz="4" w:space="0" w:color="000000"/>
              <w:right w:val="single" w:sz="4" w:space="0" w:color="000000"/>
            </w:tcBorders>
            <w:shd w:val="clear" w:color="auto" w:fill="auto"/>
            <w:noWrap/>
            <w:hideMark/>
          </w:tcPr>
          <w:p w14:paraId="0CB8B17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39,422,000</w:t>
            </w:r>
          </w:p>
        </w:tc>
        <w:tc>
          <w:tcPr>
            <w:tcW w:w="333" w:type="pct"/>
            <w:tcBorders>
              <w:top w:val="nil"/>
              <w:left w:val="nil"/>
              <w:bottom w:val="single" w:sz="4" w:space="0" w:color="000000"/>
              <w:right w:val="single" w:sz="4" w:space="0" w:color="000000"/>
            </w:tcBorders>
            <w:shd w:val="clear" w:color="auto" w:fill="auto"/>
            <w:hideMark/>
          </w:tcPr>
          <w:p w14:paraId="247D8DA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2AD6769"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25EB729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496F1E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DCBF55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49058E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hideMark/>
          </w:tcPr>
          <w:p w14:paraId="40AEB2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8F3DE7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Pelaksanaan Manajemen dan Rekayasa Lalu Lintas untuk Jaringan Jalan Kabupaten/Kota</w:t>
            </w:r>
          </w:p>
        </w:tc>
        <w:tc>
          <w:tcPr>
            <w:tcW w:w="440" w:type="pct"/>
            <w:tcBorders>
              <w:top w:val="nil"/>
              <w:left w:val="nil"/>
              <w:bottom w:val="single" w:sz="4" w:space="0" w:color="000000"/>
              <w:right w:val="single" w:sz="4" w:space="0" w:color="000000"/>
            </w:tcBorders>
            <w:shd w:val="clear" w:color="auto" w:fill="auto"/>
            <w:noWrap/>
            <w:hideMark/>
          </w:tcPr>
          <w:p w14:paraId="0EAA9CE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1,211,256,680</w:t>
            </w:r>
          </w:p>
        </w:tc>
        <w:tc>
          <w:tcPr>
            <w:tcW w:w="430" w:type="pct"/>
            <w:tcBorders>
              <w:top w:val="nil"/>
              <w:left w:val="nil"/>
              <w:bottom w:val="single" w:sz="4" w:space="0" w:color="000000"/>
              <w:right w:val="single" w:sz="4" w:space="0" w:color="000000"/>
            </w:tcBorders>
            <w:shd w:val="clear" w:color="auto" w:fill="auto"/>
            <w:noWrap/>
            <w:hideMark/>
          </w:tcPr>
          <w:p w14:paraId="4253093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1,392,945,182</w:t>
            </w:r>
          </w:p>
        </w:tc>
        <w:tc>
          <w:tcPr>
            <w:tcW w:w="333" w:type="pct"/>
            <w:tcBorders>
              <w:top w:val="nil"/>
              <w:left w:val="nil"/>
              <w:bottom w:val="single" w:sz="4" w:space="0" w:color="000000"/>
              <w:right w:val="single" w:sz="4" w:space="0" w:color="000000"/>
            </w:tcBorders>
            <w:shd w:val="clear" w:color="auto" w:fill="auto"/>
            <w:hideMark/>
          </w:tcPr>
          <w:p w14:paraId="06944F2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5ED9C4F"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5164CB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2D691F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CA9E22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C54F77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22A5494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39F9B8A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Penataan Manajemen dan Rekayasa Lalu Lintas Untuk Jaringan Jalan Provinsi</w:t>
            </w:r>
          </w:p>
        </w:tc>
        <w:tc>
          <w:tcPr>
            <w:tcW w:w="396" w:type="pct"/>
            <w:tcBorders>
              <w:top w:val="nil"/>
              <w:left w:val="nil"/>
              <w:bottom w:val="single" w:sz="4" w:space="0" w:color="000000"/>
              <w:right w:val="single" w:sz="4" w:space="0" w:color="000000"/>
            </w:tcBorders>
            <w:shd w:val="clear" w:color="auto" w:fill="auto"/>
            <w:hideMark/>
          </w:tcPr>
          <w:p w14:paraId="3C2CF8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2441F07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0B3D54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Semua Kecamatan, Semua Kelurahan</w:t>
            </w:r>
          </w:p>
        </w:tc>
        <w:tc>
          <w:tcPr>
            <w:tcW w:w="331" w:type="pct"/>
            <w:tcBorders>
              <w:top w:val="nil"/>
              <w:left w:val="nil"/>
              <w:bottom w:val="single" w:sz="4" w:space="0" w:color="000000"/>
              <w:right w:val="single" w:sz="4" w:space="0" w:color="000000"/>
            </w:tcBorders>
            <w:shd w:val="clear" w:color="auto" w:fill="auto"/>
            <w:hideMark/>
          </w:tcPr>
          <w:p w14:paraId="5E0A1E3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453730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155213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Kegiatan Operasi Angkutan Lebaran, Natal dan Tahun Baru ( 3 Operasi )</w:t>
            </w:r>
          </w:p>
        </w:tc>
        <w:tc>
          <w:tcPr>
            <w:tcW w:w="238" w:type="pct"/>
            <w:tcBorders>
              <w:top w:val="nil"/>
              <w:left w:val="nil"/>
              <w:bottom w:val="single" w:sz="4" w:space="0" w:color="000000"/>
              <w:right w:val="single" w:sz="4" w:space="0" w:color="000000"/>
            </w:tcBorders>
            <w:shd w:val="clear" w:color="auto" w:fill="auto"/>
            <w:hideMark/>
          </w:tcPr>
          <w:p w14:paraId="69E920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2 bulan</w:t>
            </w:r>
          </w:p>
        </w:tc>
        <w:tc>
          <w:tcPr>
            <w:tcW w:w="280" w:type="pct"/>
            <w:tcBorders>
              <w:top w:val="nil"/>
              <w:left w:val="nil"/>
              <w:bottom w:val="single" w:sz="4" w:space="0" w:color="000000"/>
              <w:right w:val="single" w:sz="4" w:space="0" w:color="000000"/>
            </w:tcBorders>
            <w:shd w:val="clear" w:color="auto" w:fill="auto"/>
            <w:hideMark/>
          </w:tcPr>
          <w:p w14:paraId="2FA07F4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40CC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FEF131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51BC3A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3D216A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C73392D"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7924F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30682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BB7F2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ACCF76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443CADE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6E804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Pengadaan, Pemasangan, Perbaikan dan Pemeliharaan Perlengkapan Jalan dalam Rangka Manajemen dan Rekayasa Lalu Lintas</w:t>
            </w:r>
          </w:p>
        </w:tc>
        <w:tc>
          <w:tcPr>
            <w:tcW w:w="396" w:type="pct"/>
            <w:tcBorders>
              <w:top w:val="nil"/>
              <w:left w:val="nil"/>
              <w:bottom w:val="single" w:sz="4" w:space="0" w:color="000000"/>
              <w:right w:val="single" w:sz="4" w:space="0" w:color="000000"/>
            </w:tcBorders>
            <w:shd w:val="clear" w:color="auto" w:fill="auto"/>
            <w:hideMark/>
          </w:tcPr>
          <w:p w14:paraId="6E0F172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53F82BF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2BB01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Semua Kecamatan, Semua Kelurahan</w:t>
            </w:r>
          </w:p>
        </w:tc>
        <w:tc>
          <w:tcPr>
            <w:tcW w:w="331" w:type="pct"/>
            <w:tcBorders>
              <w:top w:val="nil"/>
              <w:left w:val="nil"/>
              <w:bottom w:val="single" w:sz="4" w:space="0" w:color="000000"/>
              <w:right w:val="single" w:sz="4" w:space="0" w:color="000000"/>
            </w:tcBorders>
            <w:shd w:val="clear" w:color="auto" w:fill="auto"/>
            <w:hideMark/>
          </w:tcPr>
          <w:p w14:paraId="0B48124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66F270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DD3EE7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CCTV, pemeliharaan CCTv 13 titik, pengadaan perangkat pendukung CCTV Pemeliharaan CCTV</w:t>
            </w:r>
          </w:p>
        </w:tc>
        <w:tc>
          <w:tcPr>
            <w:tcW w:w="238" w:type="pct"/>
            <w:tcBorders>
              <w:top w:val="nil"/>
              <w:left w:val="nil"/>
              <w:bottom w:val="single" w:sz="4" w:space="0" w:color="000000"/>
              <w:right w:val="single" w:sz="4" w:space="0" w:color="000000"/>
            </w:tcBorders>
            <w:shd w:val="clear" w:color="auto" w:fill="auto"/>
            <w:hideMark/>
          </w:tcPr>
          <w:p w14:paraId="46703BF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2 titik</w:t>
            </w:r>
            <w:r w:rsidRPr="00A95471">
              <w:rPr>
                <w:rFonts w:ascii="Times New Roman" w:eastAsia="Times New Roman" w:hAnsi="Times New Roman" w:cs="Times New Roman"/>
                <w:sz w:val="16"/>
                <w:szCs w:val="16"/>
                <w:lang w:eastAsia="en-US"/>
              </w:rPr>
              <w:br/>
              <w:t>13 titik</w:t>
            </w:r>
          </w:p>
        </w:tc>
        <w:tc>
          <w:tcPr>
            <w:tcW w:w="280" w:type="pct"/>
            <w:tcBorders>
              <w:top w:val="nil"/>
              <w:left w:val="nil"/>
              <w:bottom w:val="single" w:sz="4" w:space="0" w:color="000000"/>
              <w:right w:val="single" w:sz="4" w:space="0" w:color="000000"/>
            </w:tcBorders>
            <w:shd w:val="clear" w:color="auto" w:fill="auto"/>
            <w:hideMark/>
          </w:tcPr>
          <w:p w14:paraId="5ABA8DB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DB64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8A84CE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178,143,400</w:t>
            </w:r>
          </w:p>
        </w:tc>
        <w:tc>
          <w:tcPr>
            <w:tcW w:w="430" w:type="pct"/>
            <w:tcBorders>
              <w:top w:val="nil"/>
              <w:left w:val="nil"/>
              <w:bottom w:val="single" w:sz="4" w:space="0" w:color="000000"/>
              <w:right w:val="single" w:sz="4" w:space="0" w:color="000000"/>
            </w:tcBorders>
            <w:shd w:val="clear" w:color="auto" w:fill="auto"/>
            <w:noWrap/>
            <w:hideMark/>
          </w:tcPr>
          <w:p w14:paraId="0B9A8F8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204,864,910</w:t>
            </w:r>
          </w:p>
        </w:tc>
        <w:tc>
          <w:tcPr>
            <w:tcW w:w="333" w:type="pct"/>
            <w:tcBorders>
              <w:top w:val="nil"/>
              <w:left w:val="nil"/>
              <w:bottom w:val="single" w:sz="4" w:space="0" w:color="000000"/>
              <w:right w:val="single" w:sz="4" w:space="0" w:color="000000"/>
            </w:tcBorders>
            <w:shd w:val="clear" w:color="auto" w:fill="auto"/>
            <w:hideMark/>
          </w:tcPr>
          <w:p w14:paraId="43804F6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4EB9605" w14:textId="77777777" w:rsidTr="00A95471">
        <w:trPr>
          <w:trHeight w:val="5880"/>
        </w:trPr>
        <w:tc>
          <w:tcPr>
            <w:tcW w:w="78" w:type="pct"/>
            <w:tcBorders>
              <w:top w:val="nil"/>
              <w:left w:val="single" w:sz="4" w:space="0" w:color="000000"/>
              <w:bottom w:val="single" w:sz="4" w:space="0" w:color="000000"/>
              <w:right w:val="single" w:sz="4" w:space="0" w:color="000000"/>
            </w:tcBorders>
            <w:shd w:val="clear" w:color="auto" w:fill="auto"/>
            <w:noWrap/>
            <w:hideMark/>
          </w:tcPr>
          <w:p w14:paraId="5B65388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5359F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406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3BEC59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18AE71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773388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Pengawasan dan Pengendalian Efektivitas Pelaksanaan Kebijakan Untuk Jalan Provinsi</w:t>
            </w:r>
          </w:p>
        </w:tc>
        <w:tc>
          <w:tcPr>
            <w:tcW w:w="396" w:type="pct"/>
            <w:tcBorders>
              <w:top w:val="nil"/>
              <w:left w:val="nil"/>
              <w:bottom w:val="single" w:sz="4" w:space="0" w:color="000000"/>
              <w:right w:val="single" w:sz="4" w:space="0" w:color="000000"/>
            </w:tcBorders>
            <w:shd w:val="clear" w:color="auto" w:fill="auto"/>
            <w:hideMark/>
          </w:tcPr>
          <w:p w14:paraId="0EFF674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72AE3A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36BEF4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1EC77BC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65E4DE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826B7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Kegiatan Operasi Angkutan Lebaran, Natal dan Tahun Baru ( 4 Operasi ) Monitoring Arus Lalu Lintas Melalui CCTV sebanyak 13 Titik di Wilayah Kabupaten Sukabumi</w:t>
            </w:r>
            <w:r w:rsidRPr="00A95471">
              <w:rPr>
                <w:rFonts w:ascii="Times New Roman" w:eastAsia="Times New Roman" w:hAnsi="Times New Roman" w:cs="Times New Roman"/>
                <w:sz w:val="16"/>
                <w:szCs w:val="16"/>
                <w:lang w:eastAsia="en-US"/>
              </w:rPr>
              <w:br/>
              <w:t>penegakan hukum LLAJ selama 12 bulan pengaturan lalu lintas masa libur panjang dan hari tertentu ( 10 Kali Kegiatan ) pengaturan lalu lintas masa libur panjang dan hari tertentu ( 10 Kali Kegiatan ) Pengawasan dan pengendalian Kawasan Tertib Lalu Lintas</w:t>
            </w:r>
          </w:p>
        </w:tc>
        <w:tc>
          <w:tcPr>
            <w:tcW w:w="238" w:type="pct"/>
            <w:tcBorders>
              <w:top w:val="nil"/>
              <w:left w:val="nil"/>
              <w:bottom w:val="single" w:sz="4" w:space="0" w:color="000000"/>
              <w:right w:val="single" w:sz="4" w:space="0" w:color="000000"/>
            </w:tcBorders>
            <w:shd w:val="clear" w:color="auto" w:fill="auto"/>
            <w:hideMark/>
          </w:tcPr>
          <w:p w14:paraId="204AD38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11 lokasi</w:t>
            </w:r>
            <w:r w:rsidRPr="00A95471">
              <w:rPr>
                <w:rFonts w:ascii="Times New Roman" w:eastAsia="Times New Roman" w:hAnsi="Times New Roman" w:cs="Times New Roman"/>
                <w:sz w:val="16"/>
                <w:szCs w:val="16"/>
                <w:lang w:eastAsia="en-US"/>
              </w:rPr>
              <w:br/>
              <w:t>13 titik</w:t>
            </w:r>
            <w:r w:rsidRPr="00A95471">
              <w:rPr>
                <w:rFonts w:ascii="Times New Roman" w:eastAsia="Times New Roman" w:hAnsi="Times New Roman" w:cs="Times New Roman"/>
                <w:sz w:val="16"/>
                <w:szCs w:val="16"/>
                <w:lang w:eastAsia="en-US"/>
              </w:rPr>
              <w:br/>
              <w:t>12 bulan</w:t>
            </w:r>
            <w:r w:rsidRPr="00A95471">
              <w:rPr>
                <w:rFonts w:ascii="Times New Roman" w:eastAsia="Times New Roman" w:hAnsi="Times New Roman" w:cs="Times New Roman"/>
                <w:sz w:val="16"/>
                <w:szCs w:val="16"/>
                <w:lang w:eastAsia="en-US"/>
              </w:rPr>
              <w:br/>
              <w:t>10 kegiatan</w:t>
            </w:r>
            <w:r w:rsidRPr="00A95471">
              <w:rPr>
                <w:rFonts w:ascii="Times New Roman" w:eastAsia="Times New Roman" w:hAnsi="Times New Roman" w:cs="Times New Roman"/>
                <w:sz w:val="16"/>
                <w:szCs w:val="16"/>
                <w:lang w:eastAsia="en-US"/>
              </w:rPr>
              <w:br/>
              <w:t>10 Kegiatan</w:t>
            </w:r>
            <w:r w:rsidRPr="00A95471">
              <w:rPr>
                <w:rFonts w:ascii="Times New Roman" w:eastAsia="Times New Roman" w:hAnsi="Times New Roman" w:cs="Times New Roman"/>
                <w:sz w:val="16"/>
                <w:szCs w:val="16"/>
                <w:lang w:eastAsia="en-US"/>
              </w:rPr>
              <w:br/>
              <w:t>3 lokasi</w:t>
            </w:r>
          </w:p>
        </w:tc>
        <w:tc>
          <w:tcPr>
            <w:tcW w:w="280" w:type="pct"/>
            <w:tcBorders>
              <w:top w:val="nil"/>
              <w:left w:val="nil"/>
              <w:bottom w:val="single" w:sz="4" w:space="0" w:color="000000"/>
              <w:right w:val="single" w:sz="4" w:space="0" w:color="000000"/>
            </w:tcBorders>
            <w:shd w:val="clear" w:color="auto" w:fill="auto"/>
            <w:hideMark/>
          </w:tcPr>
          <w:p w14:paraId="71A2E57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14B1D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9A7E13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1,033,113,280</w:t>
            </w:r>
          </w:p>
        </w:tc>
        <w:tc>
          <w:tcPr>
            <w:tcW w:w="430" w:type="pct"/>
            <w:tcBorders>
              <w:top w:val="nil"/>
              <w:left w:val="nil"/>
              <w:bottom w:val="single" w:sz="4" w:space="0" w:color="000000"/>
              <w:right w:val="single" w:sz="4" w:space="0" w:color="000000"/>
            </w:tcBorders>
            <w:shd w:val="clear" w:color="auto" w:fill="auto"/>
            <w:noWrap/>
            <w:hideMark/>
          </w:tcPr>
          <w:p w14:paraId="08769C2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1,188,080,272</w:t>
            </w:r>
          </w:p>
        </w:tc>
        <w:tc>
          <w:tcPr>
            <w:tcW w:w="333" w:type="pct"/>
            <w:tcBorders>
              <w:top w:val="nil"/>
              <w:left w:val="nil"/>
              <w:bottom w:val="single" w:sz="4" w:space="0" w:color="000000"/>
              <w:right w:val="single" w:sz="4" w:space="0" w:color="000000"/>
            </w:tcBorders>
            <w:shd w:val="clear" w:color="auto" w:fill="auto"/>
            <w:hideMark/>
          </w:tcPr>
          <w:p w14:paraId="495109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08746D9"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CE7158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832DD5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6192D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44B2C3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2.07</w:t>
            </w:r>
          </w:p>
        </w:tc>
        <w:tc>
          <w:tcPr>
            <w:tcW w:w="133" w:type="pct"/>
            <w:tcBorders>
              <w:top w:val="nil"/>
              <w:left w:val="nil"/>
              <w:bottom w:val="single" w:sz="4" w:space="0" w:color="000000"/>
              <w:right w:val="single" w:sz="4" w:space="0" w:color="000000"/>
            </w:tcBorders>
            <w:shd w:val="clear" w:color="auto" w:fill="auto"/>
            <w:hideMark/>
          </w:tcPr>
          <w:p w14:paraId="02EBA8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25AD012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Persetujuan Hasil Analisis Dampak Lalu Lintas (Andalalin) untuk Jalan Kabupaten/Kota</w:t>
            </w:r>
          </w:p>
        </w:tc>
        <w:tc>
          <w:tcPr>
            <w:tcW w:w="440" w:type="pct"/>
            <w:tcBorders>
              <w:top w:val="nil"/>
              <w:left w:val="nil"/>
              <w:bottom w:val="single" w:sz="4" w:space="0" w:color="000000"/>
              <w:right w:val="single" w:sz="4" w:space="0" w:color="000000"/>
            </w:tcBorders>
            <w:shd w:val="clear" w:color="auto" w:fill="auto"/>
            <w:noWrap/>
            <w:hideMark/>
          </w:tcPr>
          <w:p w14:paraId="79124B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100,746,000</w:t>
            </w:r>
          </w:p>
        </w:tc>
        <w:tc>
          <w:tcPr>
            <w:tcW w:w="430" w:type="pct"/>
            <w:tcBorders>
              <w:top w:val="nil"/>
              <w:left w:val="nil"/>
              <w:bottom w:val="single" w:sz="4" w:space="0" w:color="000000"/>
              <w:right w:val="single" w:sz="4" w:space="0" w:color="000000"/>
            </w:tcBorders>
            <w:shd w:val="clear" w:color="auto" w:fill="auto"/>
            <w:noWrap/>
            <w:hideMark/>
          </w:tcPr>
          <w:p w14:paraId="4DEC1FC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115,857,900</w:t>
            </w:r>
          </w:p>
        </w:tc>
        <w:tc>
          <w:tcPr>
            <w:tcW w:w="333" w:type="pct"/>
            <w:tcBorders>
              <w:top w:val="nil"/>
              <w:left w:val="nil"/>
              <w:bottom w:val="single" w:sz="4" w:space="0" w:color="000000"/>
              <w:right w:val="single" w:sz="4" w:space="0" w:color="000000"/>
            </w:tcBorders>
            <w:shd w:val="clear" w:color="auto" w:fill="auto"/>
            <w:hideMark/>
          </w:tcPr>
          <w:p w14:paraId="768BE96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C5F23B9"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10B5F9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01F67A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FD8FB1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2247CE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2.07</w:t>
            </w:r>
          </w:p>
        </w:tc>
        <w:tc>
          <w:tcPr>
            <w:tcW w:w="133" w:type="pct"/>
            <w:tcBorders>
              <w:top w:val="nil"/>
              <w:left w:val="nil"/>
              <w:bottom w:val="single" w:sz="4" w:space="0" w:color="000000"/>
              <w:right w:val="single" w:sz="4" w:space="0" w:color="000000"/>
            </w:tcBorders>
            <w:shd w:val="clear" w:color="auto" w:fill="auto"/>
            <w:noWrap/>
            <w:hideMark/>
          </w:tcPr>
          <w:p w14:paraId="4CD7F5C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13FC503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Pengawasan Pelaksanaan Rekomendasi Andalalin</w:t>
            </w:r>
          </w:p>
        </w:tc>
        <w:tc>
          <w:tcPr>
            <w:tcW w:w="396" w:type="pct"/>
            <w:tcBorders>
              <w:top w:val="nil"/>
              <w:left w:val="nil"/>
              <w:bottom w:val="single" w:sz="4" w:space="0" w:color="000000"/>
              <w:right w:val="single" w:sz="4" w:space="0" w:color="000000"/>
            </w:tcBorders>
            <w:shd w:val="clear" w:color="auto" w:fill="auto"/>
            <w:hideMark/>
          </w:tcPr>
          <w:p w14:paraId="519E7A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47CA267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131AE4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9F7522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01767C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CF50D5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penilaian dok. andalalin dan evaluasi penerapan andalalin</w:t>
            </w:r>
          </w:p>
        </w:tc>
        <w:tc>
          <w:tcPr>
            <w:tcW w:w="238" w:type="pct"/>
            <w:tcBorders>
              <w:top w:val="nil"/>
              <w:left w:val="nil"/>
              <w:bottom w:val="single" w:sz="4" w:space="0" w:color="000000"/>
              <w:right w:val="single" w:sz="4" w:space="0" w:color="000000"/>
            </w:tcBorders>
            <w:shd w:val="clear" w:color="auto" w:fill="auto"/>
            <w:hideMark/>
          </w:tcPr>
          <w:p w14:paraId="000CB5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12</w:t>
            </w:r>
            <w:r w:rsidRPr="00A95471">
              <w:rPr>
                <w:rFonts w:ascii="Times New Roman" w:eastAsia="Times New Roman" w:hAnsi="Times New Roman" w:cs="Times New Roman"/>
                <w:sz w:val="16"/>
                <w:szCs w:val="16"/>
                <w:lang w:eastAsia="en-US"/>
              </w:rPr>
              <w:br/>
              <w:t>dokumen</w:t>
            </w:r>
          </w:p>
        </w:tc>
        <w:tc>
          <w:tcPr>
            <w:tcW w:w="280" w:type="pct"/>
            <w:tcBorders>
              <w:top w:val="nil"/>
              <w:left w:val="nil"/>
              <w:bottom w:val="single" w:sz="4" w:space="0" w:color="000000"/>
              <w:right w:val="single" w:sz="4" w:space="0" w:color="000000"/>
            </w:tcBorders>
            <w:shd w:val="clear" w:color="auto" w:fill="auto"/>
            <w:hideMark/>
          </w:tcPr>
          <w:p w14:paraId="02ADAE8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C0D5D2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7BBFFE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100,746,000</w:t>
            </w:r>
          </w:p>
        </w:tc>
        <w:tc>
          <w:tcPr>
            <w:tcW w:w="430" w:type="pct"/>
            <w:tcBorders>
              <w:top w:val="nil"/>
              <w:left w:val="nil"/>
              <w:bottom w:val="single" w:sz="4" w:space="0" w:color="000000"/>
              <w:right w:val="single" w:sz="4" w:space="0" w:color="000000"/>
            </w:tcBorders>
            <w:shd w:val="clear" w:color="auto" w:fill="auto"/>
            <w:noWrap/>
            <w:hideMark/>
          </w:tcPr>
          <w:p w14:paraId="5254000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115,857,900</w:t>
            </w:r>
          </w:p>
        </w:tc>
        <w:tc>
          <w:tcPr>
            <w:tcW w:w="333" w:type="pct"/>
            <w:tcBorders>
              <w:top w:val="nil"/>
              <w:left w:val="nil"/>
              <w:bottom w:val="single" w:sz="4" w:space="0" w:color="000000"/>
              <w:right w:val="single" w:sz="4" w:space="0" w:color="000000"/>
            </w:tcBorders>
            <w:shd w:val="clear" w:color="auto" w:fill="auto"/>
            <w:hideMark/>
          </w:tcPr>
          <w:p w14:paraId="7B92DE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9AAC810"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8EA445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E4D09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C801C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9DBFE2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hideMark/>
          </w:tcPr>
          <w:p w14:paraId="67B27A6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50DD55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Audit dan Inspeksi Keselamatan LLAJ di Jalan</w:t>
            </w:r>
          </w:p>
        </w:tc>
        <w:tc>
          <w:tcPr>
            <w:tcW w:w="440" w:type="pct"/>
            <w:tcBorders>
              <w:top w:val="nil"/>
              <w:left w:val="nil"/>
              <w:bottom w:val="single" w:sz="4" w:space="0" w:color="000000"/>
              <w:right w:val="single" w:sz="4" w:space="0" w:color="000000"/>
            </w:tcBorders>
            <w:shd w:val="clear" w:color="auto" w:fill="auto"/>
            <w:noWrap/>
            <w:hideMark/>
          </w:tcPr>
          <w:p w14:paraId="3EBF7A3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419,915,185</w:t>
            </w:r>
          </w:p>
        </w:tc>
        <w:tc>
          <w:tcPr>
            <w:tcW w:w="430" w:type="pct"/>
            <w:tcBorders>
              <w:top w:val="nil"/>
              <w:left w:val="nil"/>
              <w:bottom w:val="single" w:sz="4" w:space="0" w:color="000000"/>
              <w:right w:val="single" w:sz="4" w:space="0" w:color="000000"/>
            </w:tcBorders>
            <w:shd w:val="clear" w:color="auto" w:fill="auto"/>
            <w:noWrap/>
            <w:hideMark/>
          </w:tcPr>
          <w:p w14:paraId="52BFC47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482,902,463</w:t>
            </w:r>
          </w:p>
        </w:tc>
        <w:tc>
          <w:tcPr>
            <w:tcW w:w="333" w:type="pct"/>
            <w:tcBorders>
              <w:top w:val="nil"/>
              <w:left w:val="nil"/>
              <w:bottom w:val="single" w:sz="4" w:space="0" w:color="000000"/>
              <w:right w:val="single" w:sz="4" w:space="0" w:color="000000"/>
            </w:tcBorders>
            <w:shd w:val="clear" w:color="auto" w:fill="auto"/>
            <w:hideMark/>
          </w:tcPr>
          <w:p w14:paraId="21E06C6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9CD8C94" w14:textId="77777777" w:rsidTr="00A95471">
        <w:trPr>
          <w:trHeight w:val="4065"/>
        </w:trPr>
        <w:tc>
          <w:tcPr>
            <w:tcW w:w="78" w:type="pct"/>
            <w:tcBorders>
              <w:top w:val="nil"/>
              <w:left w:val="single" w:sz="4" w:space="0" w:color="000000"/>
              <w:bottom w:val="single" w:sz="4" w:space="0" w:color="000000"/>
              <w:right w:val="single" w:sz="4" w:space="0" w:color="000000"/>
            </w:tcBorders>
            <w:shd w:val="clear" w:color="auto" w:fill="auto"/>
            <w:noWrap/>
            <w:hideMark/>
          </w:tcPr>
          <w:p w14:paraId="67C9ED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89D79C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5555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0CD68D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noWrap/>
            <w:hideMark/>
          </w:tcPr>
          <w:p w14:paraId="733CE05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017765B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Pelaksanaan Inspeksi, Audit dan Pemantauan Pemenuhan Persyaratan Penyelenggaraan Kompetensi Pengemudi Kendaraan Bermotor Kabupaten/Kota</w:t>
            </w:r>
          </w:p>
        </w:tc>
        <w:tc>
          <w:tcPr>
            <w:tcW w:w="396" w:type="pct"/>
            <w:tcBorders>
              <w:top w:val="nil"/>
              <w:left w:val="nil"/>
              <w:bottom w:val="single" w:sz="4" w:space="0" w:color="000000"/>
              <w:right w:val="single" w:sz="4" w:space="0" w:color="000000"/>
            </w:tcBorders>
            <w:shd w:val="clear" w:color="auto" w:fill="auto"/>
            <w:hideMark/>
          </w:tcPr>
          <w:p w14:paraId="5C84E2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104B36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C63D4F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Semua Kecamatan, Semua Kelurahan</w:t>
            </w:r>
          </w:p>
        </w:tc>
        <w:tc>
          <w:tcPr>
            <w:tcW w:w="331" w:type="pct"/>
            <w:tcBorders>
              <w:top w:val="nil"/>
              <w:left w:val="nil"/>
              <w:bottom w:val="single" w:sz="4" w:space="0" w:color="000000"/>
              <w:right w:val="single" w:sz="4" w:space="0" w:color="000000"/>
            </w:tcBorders>
            <w:shd w:val="clear" w:color="auto" w:fill="auto"/>
            <w:hideMark/>
          </w:tcPr>
          <w:p w14:paraId="7CED80C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3E7196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6B307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pekan keselamatan LLAJ dengan lomba, diseminasi, pembinaan</w:t>
            </w:r>
            <w:r w:rsidRPr="00A95471">
              <w:rPr>
                <w:rFonts w:ascii="Times New Roman" w:eastAsia="Times New Roman" w:hAnsi="Times New Roman" w:cs="Times New Roman"/>
                <w:sz w:val="16"/>
                <w:szCs w:val="16"/>
                <w:lang w:eastAsia="en-US"/>
              </w:rPr>
              <w:br/>
              <w:t>Pembinaan Keselamatan Perhubungan (Pelajar PAUD/TK, SD, SMP, SMA,</w:t>
            </w:r>
            <w:r w:rsidRPr="00A95471">
              <w:rPr>
                <w:rFonts w:ascii="Times New Roman" w:eastAsia="Times New Roman" w:hAnsi="Times New Roman" w:cs="Times New Roman"/>
                <w:sz w:val="16"/>
                <w:szCs w:val="16"/>
                <w:lang w:eastAsia="en-US"/>
              </w:rPr>
              <w:br/>
              <w:t>Pengguna Jalan) pemilihan pelajar pelopor</w:t>
            </w:r>
            <w:r w:rsidRPr="00A95471">
              <w:rPr>
                <w:rFonts w:ascii="Times New Roman" w:eastAsia="Times New Roman" w:hAnsi="Times New Roman" w:cs="Times New Roman"/>
                <w:sz w:val="16"/>
                <w:szCs w:val="16"/>
                <w:lang w:eastAsia="en-US"/>
              </w:rPr>
              <w:br/>
              <w:t>keselamatan lalu lintas ( 50 Orang, Sekolah Menegah Atas Wilayah Kabupaten Sukabumi )</w:t>
            </w:r>
          </w:p>
        </w:tc>
        <w:tc>
          <w:tcPr>
            <w:tcW w:w="238" w:type="pct"/>
            <w:tcBorders>
              <w:top w:val="nil"/>
              <w:left w:val="nil"/>
              <w:bottom w:val="single" w:sz="4" w:space="0" w:color="000000"/>
              <w:right w:val="single" w:sz="4" w:space="0" w:color="000000"/>
            </w:tcBorders>
            <w:shd w:val="clear" w:color="auto" w:fill="auto"/>
            <w:hideMark/>
          </w:tcPr>
          <w:p w14:paraId="3D43AD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 bulan</w:t>
            </w:r>
            <w:r w:rsidRPr="00A95471">
              <w:rPr>
                <w:rFonts w:ascii="Times New Roman" w:eastAsia="Times New Roman" w:hAnsi="Times New Roman" w:cs="Times New Roman"/>
                <w:sz w:val="16"/>
                <w:szCs w:val="16"/>
                <w:lang w:eastAsia="en-US"/>
              </w:rPr>
              <w:br/>
              <w:t>6 bulan</w:t>
            </w:r>
            <w:r w:rsidRPr="00A95471">
              <w:rPr>
                <w:rFonts w:ascii="Times New Roman" w:eastAsia="Times New Roman" w:hAnsi="Times New Roman" w:cs="Times New Roman"/>
                <w:sz w:val="16"/>
                <w:szCs w:val="16"/>
                <w:lang w:eastAsia="en-US"/>
              </w:rPr>
              <w:br/>
              <w:t>50 orang</w:t>
            </w:r>
          </w:p>
        </w:tc>
        <w:tc>
          <w:tcPr>
            <w:tcW w:w="280" w:type="pct"/>
            <w:tcBorders>
              <w:top w:val="nil"/>
              <w:left w:val="nil"/>
              <w:bottom w:val="single" w:sz="4" w:space="0" w:color="000000"/>
              <w:right w:val="single" w:sz="4" w:space="0" w:color="000000"/>
            </w:tcBorders>
            <w:shd w:val="clear" w:color="auto" w:fill="auto"/>
            <w:hideMark/>
          </w:tcPr>
          <w:p w14:paraId="685917E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F7F6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FB696B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322,977,685</w:t>
            </w:r>
          </w:p>
        </w:tc>
        <w:tc>
          <w:tcPr>
            <w:tcW w:w="430" w:type="pct"/>
            <w:tcBorders>
              <w:top w:val="nil"/>
              <w:left w:val="nil"/>
              <w:bottom w:val="single" w:sz="4" w:space="0" w:color="000000"/>
              <w:right w:val="single" w:sz="4" w:space="0" w:color="000000"/>
            </w:tcBorders>
            <w:shd w:val="clear" w:color="auto" w:fill="auto"/>
            <w:noWrap/>
            <w:hideMark/>
          </w:tcPr>
          <w:p w14:paraId="6ABF898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371,424,338</w:t>
            </w:r>
          </w:p>
        </w:tc>
        <w:tc>
          <w:tcPr>
            <w:tcW w:w="333" w:type="pct"/>
            <w:tcBorders>
              <w:top w:val="nil"/>
              <w:left w:val="nil"/>
              <w:bottom w:val="single" w:sz="4" w:space="0" w:color="000000"/>
              <w:right w:val="single" w:sz="4" w:space="0" w:color="000000"/>
            </w:tcBorders>
            <w:shd w:val="clear" w:color="auto" w:fill="auto"/>
            <w:hideMark/>
          </w:tcPr>
          <w:p w14:paraId="510C8EC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3E74A1C"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D96FD6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48356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D99FAF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73D8B7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noWrap/>
            <w:hideMark/>
          </w:tcPr>
          <w:p w14:paraId="1F1BC42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073FB11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Pelaksanaan Inspeksi, Audit dan Pemantauan Sistem Manajemen Keselamatan Perusahaan Angkutan Umum</w:t>
            </w:r>
          </w:p>
        </w:tc>
        <w:tc>
          <w:tcPr>
            <w:tcW w:w="396" w:type="pct"/>
            <w:tcBorders>
              <w:top w:val="nil"/>
              <w:left w:val="nil"/>
              <w:bottom w:val="single" w:sz="4" w:space="0" w:color="000000"/>
              <w:right w:val="single" w:sz="4" w:space="0" w:color="000000"/>
            </w:tcBorders>
            <w:shd w:val="clear" w:color="auto" w:fill="auto"/>
            <w:hideMark/>
          </w:tcPr>
          <w:p w14:paraId="3179219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0F0B333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BB995A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9AE45F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DBECD9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BE2619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Pemilihan Awak Angkutan Umum Teladan (Abdiyasa teladan)</w:t>
            </w:r>
          </w:p>
        </w:tc>
        <w:tc>
          <w:tcPr>
            <w:tcW w:w="238" w:type="pct"/>
            <w:tcBorders>
              <w:top w:val="nil"/>
              <w:left w:val="nil"/>
              <w:bottom w:val="single" w:sz="4" w:space="0" w:color="000000"/>
              <w:right w:val="single" w:sz="4" w:space="0" w:color="000000"/>
            </w:tcBorders>
            <w:shd w:val="clear" w:color="auto" w:fill="auto"/>
            <w:hideMark/>
          </w:tcPr>
          <w:p w14:paraId="66C7A79D" w14:textId="77777777" w:rsidR="00A95471" w:rsidRPr="00A95471" w:rsidRDefault="00A95471" w:rsidP="00A95471">
            <w:pPr>
              <w:jc w:val="righ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50 Orang</w:t>
            </w:r>
          </w:p>
        </w:tc>
        <w:tc>
          <w:tcPr>
            <w:tcW w:w="280" w:type="pct"/>
            <w:tcBorders>
              <w:top w:val="nil"/>
              <w:left w:val="nil"/>
              <w:bottom w:val="single" w:sz="4" w:space="0" w:color="000000"/>
              <w:right w:val="single" w:sz="4" w:space="0" w:color="000000"/>
            </w:tcBorders>
            <w:shd w:val="clear" w:color="auto" w:fill="auto"/>
            <w:hideMark/>
          </w:tcPr>
          <w:p w14:paraId="14761B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202876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611753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96,937,500</w:t>
            </w:r>
          </w:p>
        </w:tc>
        <w:tc>
          <w:tcPr>
            <w:tcW w:w="430" w:type="pct"/>
            <w:tcBorders>
              <w:top w:val="nil"/>
              <w:left w:val="nil"/>
              <w:bottom w:val="single" w:sz="4" w:space="0" w:color="000000"/>
              <w:right w:val="single" w:sz="4" w:space="0" w:color="000000"/>
            </w:tcBorders>
            <w:shd w:val="clear" w:color="auto" w:fill="auto"/>
            <w:noWrap/>
            <w:hideMark/>
          </w:tcPr>
          <w:p w14:paraId="66CB00B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111,478,125</w:t>
            </w:r>
          </w:p>
        </w:tc>
        <w:tc>
          <w:tcPr>
            <w:tcW w:w="333" w:type="pct"/>
            <w:tcBorders>
              <w:top w:val="nil"/>
              <w:left w:val="nil"/>
              <w:bottom w:val="single" w:sz="4" w:space="0" w:color="000000"/>
              <w:right w:val="single" w:sz="4" w:space="0" w:color="000000"/>
            </w:tcBorders>
            <w:shd w:val="clear" w:color="auto" w:fill="auto"/>
            <w:hideMark/>
          </w:tcPr>
          <w:p w14:paraId="14E86E9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1ED6BAF"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4B12D0F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E66CF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1EE26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84DAAF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2.10</w:t>
            </w:r>
          </w:p>
        </w:tc>
        <w:tc>
          <w:tcPr>
            <w:tcW w:w="133" w:type="pct"/>
            <w:tcBorders>
              <w:top w:val="nil"/>
              <w:left w:val="nil"/>
              <w:bottom w:val="single" w:sz="4" w:space="0" w:color="000000"/>
              <w:right w:val="single" w:sz="4" w:space="0" w:color="000000"/>
            </w:tcBorders>
            <w:shd w:val="clear" w:color="auto" w:fill="auto"/>
            <w:hideMark/>
          </w:tcPr>
          <w:p w14:paraId="06A568F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2B91A1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Kawasan Perkotaan untuk Pelayanan Angkutan Perkotaan yang Melampaui Batas 1 (Satu) Daerah Kabupaten/Kota dalam 1 (Satu) Daerah Kabupaten/Kota</w:t>
            </w:r>
          </w:p>
        </w:tc>
        <w:tc>
          <w:tcPr>
            <w:tcW w:w="440" w:type="pct"/>
            <w:tcBorders>
              <w:top w:val="nil"/>
              <w:left w:val="nil"/>
              <w:bottom w:val="single" w:sz="4" w:space="0" w:color="000000"/>
              <w:right w:val="single" w:sz="4" w:space="0" w:color="000000"/>
            </w:tcBorders>
            <w:shd w:val="clear" w:color="auto" w:fill="auto"/>
            <w:noWrap/>
            <w:hideMark/>
          </w:tcPr>
          <w:p w14:paraId="622A7A9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40,712,000</w:t>
            </w:r>
          </w:p>
        </w:tc>
        <w:tc>
          <w:tcPr>
            <w:tcW w:w="430" w:type="pct"/>
            <w:tcBorders>
              <w:top w:val="nil"/>
              <w:left w:val="nil"/>
              <w:bottom w:val="single" w:sz="4" w:space="0" w:color="000000"/>
              <w:right w:val="single" w:sz="4" w:space="0" w:color="000000"/>
            </w:tcBorders>
            <w:shd w:val="clear" w:color="auto" w:fill="auto"/>
            <w:noWrap/>
            <w:hideMark/>
          </w:tcPr>
          <w:p w14:paraId="12AE8A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46,818,800</w:t>
            </w:r>
          </w:p>
        </w:tc>
        <w:tc>
          <w:tcPr>
            <w:tcW w:w="333" w:type="pct"/>
            <w:tcBorders>
              <w:top w:val="nil"/>
              <w:left w:val="nil"/>
              <w:bottom w:val="single" w:sz="4" w:space="0" w:color="000000"/>
              <w:right w:val="single" w:sz="4" w:space="0" w:color="000000"/>
            </w:tcBorders>
            <w:shd w:val="clear" w:color="auto" w:fill="auto"/>
            <w:hideMark/>
          </w:tcPr>
          <w:p w14:paraId="4D03B2C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BFBAD14"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2C48DC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24703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652FC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9E7ECD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2.10</w:t>
            </w:r>
          </w:p>
        </w:tc>
        <w:tc>
          <w:tcPr>
            <w:tcW w:w="133" w:type="pct"/>
            <w:tcBorders>
              <w:top w:val="nil"/>
              <w:left w:val="nil"/>
              <w:bottom w:val="single" w:sz="4" w:space="0" w:color="000000"/>
              <w:right w:val="single" w:sz="4" w:space="0" w:color="000000"/>
            </w:tcBorders>
            <w:shd w:val="clear" w:color="auto" w:fill="auto"/>
            <w:noWrap/>
            <w:hideMark/>
          </w:tcPr>
          <w:p w14:paraId="1176FB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1C93C67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Penyediaan Angkutan Umum untuk Jasa Angkutan Orang dan/atau Barang Antar Kota dalam 1 (Satu) Daerah Kabupaten/Kota</w:t>
            </w:r>
          </w:p>
        </w:tc>
        <w:tc>
          <w:tcPr>
            <w:tcW w:w="396" w:type="pct"/>
            <w:tcBorders>
              <w:top w:val="nil"/>
              <w:left w:val="nil"/>
              <w:bottom w:val="single" w:sz="4" w:space="0" w:color="000000"/>
              <w:right w:val="single" w:sz="4" w:space="0" w:color="000000"/>
            </w:tcBorders>
            <w:shd w:val="clear" w:color="auto" w:fill="auto"/>
            <w:hideMark/>
          </w:tcPr>
          <w:p w14:paraId="6C308E2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1DC960D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195758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6DCA3F7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02F285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D07297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Pengawasan dan Pengendalian Angkutan</w:t>
            </w:r>
          </w:p>
        </w:tc>
        <w:tc>
          <w:tcPr>
            <w:tcW w:w="238" w:type="pct"/>
            <w:tcBorders>
              <w:top w:val="nil"/>
              <w:left w:val="nil"/>
              <w:bottom w:val="single" w:sz="4" w:space="0" w:color="000000"/>
              <w:right w:val="single" w:sz="4" w:space="0" w:color="000000"/>
            </w:tcBorders>
            <w:shd w:val="clear" w:color="auto" w:fill="auto"/>
            <w:hideMark/>
          </w:tcPr>
          <w:p w14:paraId="06CE5F1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11 kali</w:t>
            </w:r>
          </w:p>
        </w:tc>
        <w:tc>
          <w:tcPr>
            <w:tcW w:w="280" w:type="pct"/>
            <w:tcBorders>
              <w:top w:val="nil"/>
              <w:left w:val="nil"/>
              <w:bottom w:val="single" w:sz="4" w:space="0" w:color="000000"/>
              <w:right w:val="single" w:sz="4" w:space="0" w:color="000000"/>
            </w:tcBorders>
            <w:shd w:val="clear" w:color="auto" w:fill="auto"/>
            <w:hideMark/>
          </w:tcPr>
          <w:p w14:paraId="36231AA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BC220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169AD0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40,712,000</w:t>
            </w:r>
          </w:p>
        </w:tc>
        <w:tc>
          <w:tcPr>
            <w:tcW w:w="430" w:type="pct"/>
            <w:tcBorders>
              <w:top w:val="nil"/>
              <w:left w:val="nil"/>
              <w:bottom w:val="single" w:sz="4" w:space="0" w:color="000000"/>
              <w:right w:val="single" w:sz="4" w:space="0" w:color="000000"/>
            </w:tcBorders>
            <w:shd w:val="clear" w:color="auto" w:fill="auto"/>
            <w:noWrap/>
            <w:hideMark/>
          </w:tcPr>
          <w:p w14:paraId="2E1FD3C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46,818,800</w:t>
            </w:r>
          </w:p>
        </w:tc>
        <w:tc>
          <w:tcPr>
            <w:tcW w:w="333" w:type="pct"/>
            <w:tcBorders>
              <w:top w:val="nil"/>
              <w:left w:val="nil"/>
              <w:bottom w:val="single" w:sz="4" w:space="0" w:color="000000"/>
              <w:right w:val="single" w:sz="4" w:space="0" w:color="000000"/>
            </w:tcBorders>
            <w:shd w:val="clear" w:color="auto" w:fill="auto"/>
            <w:hideMark/>
          </w:tcPr>
          <w:p w14:paraId="160BC1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E775E35"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12BBFA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664D01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48F31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46282D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w:t>
            </w:r>
          </w:p>
        </w:tc>
        <w:tc>
          <w:tcPr>
            <w:tcW w:w="133" w:type="pct"/>
            <w:tcBorders>
              <w:top w:val="nil"/>
              <w:left w:val="nil"/>
              <w:bottom w:val="single" w:sz="4" w:space="0" w:color="000000"/>
              <w:right w:val="single" w:sz="4" w:space="0" w:color="000000"/>
            </w:tcBorders>
            <w:shd w:val="clear" w:color="auto" w:fill="auto"/>
            <w:hideMark/>
          </w:tcPr>
          <w:p w14:paraId="1241D98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342FA1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Rencana Umum Jaringan Trayek Perkotaan Dalam 1 (Satu) Daerah Kabupaten/Kota</w:t>
            </w:r>
          </w:p>
        </w:tc>
        <w:tc>
          <w:tcPr>
            <w:tcW w:w="440" w:type="pct"/>
            <w:tcBorders>
              <w:top w:val="nil"/>
              <w:left w:val="nil"/>
              <w:bottom w:val="single" w:sz="4" w:space="0" w:color="000000"/>
              <w:right w:val="single" w:sz="4" w:space="0" w:color="000000"/>
            </w:tcBorders>
            <w:shd w:val="clear" w:color="auto" w:fill="auto"/>
            <w:noWrap/>
            <w:hideMark/>
          </w:tcPr>
          <w:p w14:paraId="3B8038D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68,707,500</w:t>
            </w:r>
          </w:p>
        </w:tc>
        <w:tc>
          <w:tcPr>
            <w:tcW w:w="430" w:type="pct"/>
            <w:tcBorders>
              <w:top w:val="nil"/>
              <w:left w:val="nil"/>
              <w:bottom w:val="single" w:sz="4" w:space="0" w:color="000000"/>
              <w:right w:val="single" w:sz="4" w:space="0" w:color="000000"/>
            </w:tcBorders>
            <w:shd w:val="clear" w:color="auto" w:fill="auto"/>
            <w:noWrap/>
            <w:hideMark/>
          </w:tcPr>
          <w:p w14:paraId="411161B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79,013,625</w:t>
            </w:r>
          </w:p>
        </w:tc>
        <w:tc>
          <w:tcPr>
            <w:tcW w:w="333" w:type="pct"/>
            <w:tcBorders>
              <w:top w:val="nil"/>
              <w:left w:val="nil"/>
              <w:bottom w:val="single" w:sz="4" w:space="0" w:color="000000"/>
              <w:right w:val="single" w:sz="4" w:space="0" w:color="000000"/>
            </w:tcBorders>
            <w:shd w:val="clear" w:color="auto" w:fill="auto"/>
            <w:hideMark/>
          </w:tcPr>
          <w:p w14:paraId="52DE1FD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8E753A7"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3465E3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3D3CEE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FB648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F0CAC2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w:t>
            </w:r>
          </w:p>
        </w:tc>
        <w:tc>
          <w:tcPr>
            <w:tcW w:w="133" w:type="pct"/>
            <w:tcBorders>
              <w:top w:val="nil"/>
              <w:left w:val="nil"/>
              <w:bottom w:val="single" w:sz="4" w:space="0" w:color="000000"/>
              <w:right w:val="single" w:sz="4" w:space="0" w:color="000000"/>
            </w:tcBorders>
            <w:shd w:val="clear" w:color="auto" w:fill="auto"/>
            <w:noWrap/>
            <w:hideMark/>
          </w:tcPr>
          <w:p w14:paraId="2435AE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A66375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Kebijakan dan sosialisasi Rencana Umum Jaringan Trayek Perkotaan dalam 1 (Satu) Daerah Kabupaten/Kota</w:t>
            </w:r>
          </w:p>
        </w:tc>
        <w:tc>
          <w:tcPr>
            <w:tcW w:w="396" w:type="pct"/>
            <w:tcBorders>
              <w:top w:val="nil"/>
              <w:left w:val="nil"/>
              <w:bottom w:val="single" w:sz="4" w:space="0" w:color="000000"/>
              <w:right w:val="single" w:sz="4" w:space="0" w:color="000000"/>
            </w:tcBorders>
            <w:shd w:val="clear" w:color="auto" w:fill="auto"/>
            <w:hideMark/>
          </w:tcPr>
          <w:p w14:paraId="7E65575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10D4D64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02C959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973A61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44B85B5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F95B46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Pembinaan Angkutan Umum</w:t>
            </w:r>
          </w:p>
        </w:tc>
        <w:tc>
          <w:tcPr>
            <w:tcW w:w="238" w:type="pct"/>
            <w:tcBorders>
              <w:top w:val="nil"/>
              <w:left w:val="nil"/>
              <w:bottom w:val="single" w:sz="4" w:space="0" w:color="000000"/>
              <w:right w:val="single" w:sz="4" w:space="0" w:color="000000"/>
            </w:tcBorders>
            <w:shd w:val="clear" w:color="auto" w:fill="auto"/>
            <w:hideMark/>
          </w:tcPr>
          <w:p w14:paraId="5D37E2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kali</w:t>
            </w:r>
          </w:p>
        </w:tc>
        <w:tc>
          <w:tcPr>
            <w:tcW w:w="280" w:type="pct"/>
            <w:tcBorders>
              <w:top w:val="nil"/>
              <w:left w:val="nil"/>
              <w:bottom w:val="single" w:sz="4" w:space="0" w:color="000000"/>
              <w:right w:val="single" w:sz="4" w:space="0" w:color="000000"/>
            </w:tcBorders>
            <w:shd w:val="clear" w:color="auto" w:fill="auto"/>
            <w:hideMark/>
          </w:tcPr>
          <w:p w14:paraId="43EFF96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83F04A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4A29BF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68,707,500</w:t>
            </w:r>
          </w:p>
        </w:tc>
        <w:tc>
          <w:tcPr>
            <w:tcW w:w="430" w:type="pct"/>
            <w:tcBorders>
              <w:top w:val="nil"/>
              <w:left w:val="nil"/>
              <w:bottom w:val="single" w:sz="4" w:space="0" w:color="000000"/>
              <w:right w:val="single" w:sz="4" w:space="0" w:color="000000"/>
            </w:tcBorders>
            <w:shd w:val="clear" w:color="auto" w:fill="auto"/>
            <w:noWrap/>
            <w:hideMark/>
          </w:tcPr>
          <w:p w14:paraId="7D47158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79,013,625</w:t>
            </w:r>
          </w:p>
        </w:tc>
        <w:tc>
          <w:tcPr>
            <w:tcW w:w="333" w:type="pct"/>
            <w:tcBorders>
              <w:top w:val="nil"/>
              <w:left w:val="nil"/>
              <w:bottom w:val="single" w:sz="4" w:space="0" w:color="000000"/>
              <w:right w:val="single" w:sz="4" w:space="0" w:color="000000"/>
            </w:tcBorders>
            <w:shd w:val="clear" w:color="auto" w:fill="auto"/>
            <w:hideMark/>
          </w:tcPr>
          <w:p w14:paraId="2B117C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46E1DC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3D8110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B6B67F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814C8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5607A1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hideMark/>
          </w:tcPr>
          <w:p w14:paraId="513838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4D19CD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Penetapan Rencana Umum Jaringan Trayek Pedesaan dalam 1 (Satu) Daerah Kabupaten/Kota</w:t>
            </w:r>
          </w:p>
        </w:tc>
        <w:tc>
          <w:tcPr>
            <w:tcW w:w="440" w:type="pct"/>
            <w:tcBorders>
              <w:top w:val="nil"/>
              <w:left w:val="nil"/>
              <w:bottom w:val="single" w:sz="4" w:space="0" w:color="000000"/>
              <w:right w:val="single" w:sz="4" w:space="0" w:color="000000"/>
            </w:tcBorders>
            <w:shd w:val="clear" w:color="auto" w:fill="auto"/>
            <w:noWrap/>
            <w:hideMark/>
          </w:tcPr>
          <w:p w14:paraId="287B2F3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72,567,500</w:t>
            </w:r>
          </w:p>
        </w:tc>
        <w:tc>
          <w:tcPr>
            <w:tcW w:w="430" w:type="pct"/>
            <w:tcBorders>
              <w:top w:val="nil"/>
              <w:left w:val="nil"/>
              <w:bottom w:val="single" w:sz="4" w:space="0" w:color="000000"/>
              <w:right w:val="single" w:sz="4" w:space="0" w:color="000000"/>
            </w:tcBorders>
            <w:shd w:val="clear" w:color="auto" w:fill="auto"/>
            <w:noWrap/>
            <w:hideMark/>
          </w:tcPr>
          <w:p w14:paraId="18CFFB1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83,452,625</w:t>
            </w:r>
          </w:p>
        </w:tc>
        <w:tc>
          <w:tcPr>
            <w:tcW w:w="333" w:type="pct"/>
            <w:tcBorders>
              <w:top w:val="nil"/>
              <w:left w:val="nil"/>
              <w:bottom w:val="single" w:sz="4" w:space="0" w:color="000000"/>
              <w:right w:val="single" w:sz="4" w:space="0" w:color="000000"/>
            </w:tcBorders>
            <w:shd w:val="clear" w:color="auto" w:fill="auto"/>
            <w:hideMark/>
          </w:tcPr>
          <w:p w14:paraId="7DE1A46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CE3926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1F7A15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299667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A19CB3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A95D45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01002C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EAD9B5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Perumusan Kebijakan Rencana Umum Jaringan Trayek Pedesaan Kewenangan kabupaten/Kota</w:t>
            </w:r>
          </w:p>
        </w:tc>
        <w:tc>
          <w:tcPr>
            <w:tcW w:w="396" w:type="pct"/>
            <w:tcBorders>
              <w:top w:val="nil"/>
              <w:left w:val="nil"/>
              <w:bottom w:val="single" w:sz="4" w:space="0" w:color="000000"/>
              <w:right w:val="single" w:sz="4" w:space="0" w:color="000000"/>
            </w:tcBorders>
            <w:shd w:val="clear" w:color="auto" w:fill="auto"/>
            <w:hideMark/>
          </w:tcPr>
          <w:p w14:paraId="652E270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69B769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520F97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5D0EFAB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22B4DF9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FF2D5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Monitoring kendaraan angkutan perintis</w:t>
            </w:r>
          </w:p>
        </w:tc>
        <w:tc>
          <w:tcPr>
            <w:tcW w:w="238" w:type="pct"/>
            <w:tcBorders>
              <w:top w:val="nil"/>
              <w:left w:val="nil"/>
              <w:bottom w:val="single" w:sz="4" w:space="0" w:color="000000"/>
              <w:right w:val="single" w:sz="4" w:space="0" w:color="000000"/>
            </w:tcBorders>
            <w:shd w:val="clear" w:color="auto" w:fill="auto"/>
            <w:hideMark/>
          </w:tcPr>
          <w:p w14:paraId="71F010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54</w:t>
            </w:r>
            <w:r w:rsidRPr="00A95471">
              <w:rPr>
                <w:rFonts w:ascii="Times New Roman" w:eastAsia="Times New Roman" w:hAnsi="Times New Roman" w:cs="Times New Roman"/>
                <w:sz w:val="16"/>
                <w:szCs w:val="16"/>
                <w:lang w:eastAsia="en-US"/>
              </w:rPr>
              <w:br/>
              <w:t>Kendaraan</w:t>
            </w:r>
          </w:p>
        </w:tc>
        <w:tc>
          <w:tcPr>
            <w:tcW w:w="280" w:type="pct"/>
            <w:tcBorders>
              <w:top w:val="nil"/>
              <w:left w:val="nil"/>
              <w:bottom w:val="single" w:sz="4" w:space="0" w:color="000000"/>
              <w:right w:val="single" w:sz="4" w:space="0" w:color="000000"/>
            </w:tcBorders>
            <w:shd w:val="clear" w:color="auto" w:fill="auto"/>
            <w:hideMark/>
          </w:tcPr>
          <w:p w14:paraId="21A39BB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C994D6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03AB8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72,567,500</w:t>
            </w:r>
          </w:p>
        </w:tc>
        <w:tc>
          <w:tcPr>
            <w:tcW w:w="430" w:type="pct"/>
            <w:tcBorders>
              <w:top w:val="nil"/>
              <w:left w:val="nil"/>
              <w:bottom w:val="single" w:sz="4" w:space="0" w:color="000000"/>
              <w:right w:val="single" w:sz="4" w:space="0" w:color="000000"/>
            </w:tcBorders>
            <w:shd w:val="clear" w:color="auto" w:fill="auto"/>
            <w:noWrap/>
            <w:hideMark/>
          </w:tcPr>
          <w:p w14:paraId="27C93D3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83,452,625</w:t>
            </w:r>
          </w:p>
        </w:tc>
        <w:tc>
          <w:tcPr>
            <w:tcW w:w="333" w:type="pct"/>
            <w:tcBorders>
              <w:top w:val="nil"/>
              <w:left w:val="nil"/>
              <w:bottom w:val="single" w:sz="4" w:space="0" w:color="000000"/>
              <w:right w:val="single" w:sz="4" w:space="0" w:color="000000"/>
            </w:tcBorders>
            <w:shd w:val="clear" w:color="auto" w:fill="auto"/>
            <w:hideMark/>
          </w:tcPr>
          <w:p w14:paraId="6E3E738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CB0C41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17483C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DF188E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61E8EC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D58B90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w:t>
            </w:r>
          </w:p>
        </w:tc>
        <w:tc>
          <w:tcPr>
            <w:tcW w:w="133" w:type="pct"/>
            <w:tcBorders>
              <w:top w:val="nil"/>
              <w:left w:val="nil"/>
              <w:bottom w:val="single" w:sz="4" w:space="0" w:color="000000"/>
              <w:right w:val="single" w:sz="4" w:space="0" w:color="000000"/>
            </w:tcBorders>
            <w:shd w:val="clear" w:color="auto" w:fill="auto"/>
            <w:hideMark/>
          </w:tcPr>
          <w:p w14:paraId="7FBFB6C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8D4042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Penerbitan Izin Penyelenggaraan Angkutan Orang dalam Trayek Lintas Daerah Kabupaten/Kota dalam 1 (Satu) Daerah Kabupaten/Kota</w:t>
            </w:r>
          </w:p>
        </w:tc>
        <w:tc>
          <w:tcPr>
            <w:tcW w:w="440" w:type="pct"/>
            <w:tcBorders>
              <w:top w:val="nil"/>
              <w:left w:val="nil"/>
              <w:bottom w:val="single" w:sz="4" w:space="0" w:color="000000"/>
              <w:right w:val="single" w:sz="4" w:space="0" w:color="000000"/>
            </w:tcBorders>
            <w:shd w:val="clear" w:color="auto" w:fill="auto"/>
            <w:noWrap/>
            <w:hideMark/>
          </w:tcPr>
          <w:p w14:paraId="78AF27F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148,222,000</w:t>
            </w:r>
          </w:p>
        </w:tc>
        <w:tc>
          <w:tcPr>
            <w:tcW w:w="430" w:type="pct"/>
            <w:tcBorders>
              <w:top w:val="nil"/>
              <w:left w:val="nil"/>
              <w:bottom w:val="single" w:sz="4" w:space="0" w:color="000000"/>
              <w:right w:val="single" w:sz="4" w:space="0" w:color="000000"/>
            </w:tcBorders>
            <w:shd w:val="clear" w:color="auto" w:fill="auto"/>
            <w:noWrap/>
            <w:hideMark/>
          </w:tcPr>
          <w:p w14:paraId="729E62E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170,455,300</w:t>
            </w:r>
          </w:p>
        </w:tc>
        <w:tc>
          <w:tcPr>
            <w:tcW w:w="333" w:type="pct"/>
            <w:tcBorders>
              <w:top w:val="nil"/>
              <w:left w:val="nil"/>
              <w:bottom w:val="single" w:sz="4" w:space="0" w:color="000000"/>
              <w:right w:val="single" w:sz="4" w:space="0" w:color="000000"/>
            </w:tcBorders>
            <w:shd w:val="clear" w:color="auto" w:fill="auto"/>
            <w:hideMark/>
          </w:tcPr>
          <w:p w14:paraId="414485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B6D6945"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245FC96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9BE31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07D3D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FA5E2A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w:t>
            </w:r>
          </w:p>
        </w:tc>
        <w:tc>
          <w:tcPr>
            <w:tcW w:w="133" w:type="pct"/>
            <w:tcBorders>
              <w:top w:val="nil"/>
              <w:left w:val="nil"/>
              <w:bottom w:val="single" w:sz="4" w:space="0" w:color="000000"/>
              <w:right w:val="single" w:sz="4" w:space="0" w:color="000000"/>
            </w:tcBorders>
            <w:shd w:val="clear" w:color="auto" w:fill="auto"/>
            <w:noWrap/>
            <w:hideMark/>
          </w:tcPr>
          <w:p w14:paraId="59F6050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4E2BB2E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Fasilitasi pemenuhan persyaratan perolehan Izin Penyelenggaraan Angkutan Orang dalam Trayek Kewenangan Kabupaten/Kota dalam sistem pelayanan perizinan berusaha terintegrasi secara elektronik</w:t>
            </w:r>
          </w:p>
        </w:tc>
        <w:tc>
          <w:tcPr>
            <w:tcW w:w="396" w:type="pct"/>
            <w:tcBorders>
              <w:top w:val="nil"/>
              <w:left w:val="nil"/>
              <w:bottom w:val="single" w:sz="4" w:space="0" w:color="000000"/>
              <w:right w:val="single" w:sz="4" w:space="0" w:color="000000"/>
            </w:tcBorders>
            <w:shd w:val="clear" w:color="auto" w:fill="auto"/>
            <w:hideMark/>
          </w:tcPr>
          <w:p w14:paraId="7D7A84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6028116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C2F946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Cikembar, Sukamulya</w:t>
            </w:r>
          </w:p>
        </w:tc>
        <w:tc>
          <w:tcPr>
            <w:tcW w:w="331" w:type="pct"/>
            <w:tcBorders>
              <w:top w:val="nil"/>
              <w:left w:val="nil"/>
              <w:bottom w:val="single" w:sz="4" w:space="0" w:color="000000"/>
              <w:right w:val="single" w:sz="4" w:space="0" w:color="000000"/>
            </w:tcBorders>
            <w:shd w:val="clear" w:color="auto" w:fill="auto"/>
            <w:hideMark/>
          </w:tcPr>
          <w:p w14:paraId="485DD97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536B6E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B70D7C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Identiﬁkasi dan stikerisasi kendaraan angkutan umum</w:t>
            </w:r>
          </w:p>
        </w:tc>
        <w:tc>
          <w:tcPr>
            <w:tcW w:w="238" w:type="pct"/>
            <w:tcBorders>
              <w:top w:val="nil"/>
              <w:left w:val="nil"/>
              <w:bottom w:val="single" w:sz="4" w:space="0" w:color="000000"/>
              <w:right w:val="single" w:sz="4" w:space="0" w:color="000000"/>
            </w:tcBorders>
            <w:shd w:val="clear" w:color="auto" w:fill="auto"/>
            <w:hideMark/>
          </w:tcPr>
          <w:p w14:paraId="1311C66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1000</w:t>
            </w:r>
            <w:r w:rsidRPr="00A95471">
              <w:rPr>
                <w:rFonts w:ascii="Times New Roman" w:eastAsia="Times New Roman" w:hAnsi="Times New Roman" w:cs="Times New Roman"/>
                <w:sz w:val="16"/>
                <w:szCs w:val="16"/>
                <w:lang w:eastAsia="en-US"/>
              </w:rPr>
              <w:br/>
              <w:t>Kendaraan</w:t>
            </w:r>
          </w:p>
        </w:tc>
        <w:tc>
          <w:tcPr>
            <w:tcW w:w="280" w:type="pct"/>
            <w:tcBorders>
              <w:top w:val="nil"/>
              <w:left w:val="nil"/>
              <w:bottom w:val="single" w:sz="4" w:space="0" w:color="000000"/>
              <w:right w:val="single" w:sz="4" w:space="0" w:color="000000"/>
            </w:tcBorders>
            <w:shd w:val="clear" w:color="auto" w:fill="auto"/>
            <w:hideMark/>
          </w:tcPr>
          <w:p w14:paraId="2BF630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E9FE32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6DA589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148,222,000</w:t>
            </w:r>
          </w:p>
        </w:tc>
        <w:tc>
          <w:tcPr>
            <w:tcW w:w="430" w:type="pct"/>
            <w:tcBorders>
              <w:top w:val="nil"/>
              <w:left w:val="nil"/>
              <w:bottom w:val="single" w:sz="4" w:space="0" w:color="000000"/>
              <w:right w:val="single" w:sz="4" w:space="0" w:color="000000"/>
            </w:tcBorders>
            <w:shd w:val="clear" w:color="auto" w:fill="auto"/>
            <w:noWrap/>
            <w:hideMark/>
          </w:tcPr>
          <w:p w14:paraId="3185514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170,455,300</w:t>
            </w:r>
          </w:p>
        </w:tc>
        <w:tc>
          <w:tcPr>
            <w:tcW w:w="333" w:type="pct"/>
            <w:tcBorders>
              <w:top w:val="nil"/>
              <w:left w:val="nil"/>
              <w:bottom w:val="single" w:sz="4" w:space="0" w:color="000000"/>
              <w:right w:val="single" w:sz="4" w:space="0" w:color="000000"/>
            </w:tcBorders>
            <w:shd w:val="clear" w:color="auto" w:fill="auto"/>
            <w:hideMark/>
          </w:tcPr>
          <w:p w14:paraId="628BE2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5B3567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F6C38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5C1A9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19622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hideMark/>
          </w:tcPr>
          <w:p w14:paraId="37C559A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hideMark/>
          </w:tcPr>
          <w:p w14:paraId="290D00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2D7697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PROGRAM PENGELOLAAN PELAYARAN</w:t>
            </w:r>
          </w:p>
        </w:tc>
        <w:tc>
          <w:tcPr>
            <w:tcW w:w="440" w:type="pct"/>
            <w:tcBorders>
              <w:top w:val="nil"/>
              <w:left w:val="nil"/>
              <w:bottom w:val="single" w:sz="4" w:space="0" w:color="000000"/>
              <w:right w:val="single" w:sz="4" w:space="0" w:color="000000"/>
            </w:tcBorders>
            <w:shd w:val="clear" w:color="auto" w:fill="auto"/>
            <w:noWrap/>
            <w:hideMark/>
          </w:tcPr>
          <w:p w14:paraId="4CF5AF5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1,626,296,000</w:t>
            </w:r>
          </w:p>
        </w:tc>
        <w:tc>
          <w:tcPr>
            <w:tcW w:w="430" w:type="pct"/>
            <w:tcBorders>
              <w:top w:val="nil"/>
              <w:left w:val="nil"/>
              <w:bottom w:val="single" w:sz="4" w:space="0" w:color="000000"/>
              <w:right w:val="single" w:sz="4" w:space="0" w:color="000000"/>
            </w:tcBorders>
            <w:shd w:val="clear" w:color="auto" w:fill="auto"/>
            <w:noWrap/>
            <w:hideMark/>
          </w:tcPr>
          <w:p w14:paraId="085507A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1,870,240,399</w:t>
            </w:r>
          </w:p>
        </w:tc>
        <w:tc>
          <w:tcPr>
            <w:tcW w:w="333" w:type="pct"/>
            <w:tcBorders>
              <w:top w:val="nil"/>
              <w:left w:val="nil"/>
              <w:bottom w:val="single" w:sz="4" w:space="0" w:color="000000"/>
              <w:right w:val="single" w:sz="4" w:space="0" w:color="000000"/>
            </w:tcBorders>
            <w:shd w:val="clear" w:color="auto" w:fill="auto"/>
            <w:hideMark/>
          </w:tcPr>
          <w:p w14:paraId="41138A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A73001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C09C4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DCF48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42BD5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40A2C49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hideMark/>
          </w:tcPr>
          <w:p w14:paraId="3F5C91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5D4B66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Penerbitan Izin Pembangunan dan Pengoperasian Pelabuhan Pengumpan Lokal</w:t>
            </w:r>
          </w:p>
        </w:tc>
        <w:tc>
          <w:tcPr>
            <w:tcW w:w="440" w:type="pct"/>
            <w:tcBorders>
              <w:top w:val="nil"/>
              <w:left w:val="nil"/>
              <w:bottom w:val="single" w:sz="4" w:space="0" w:color="000000"/>
              <w:right w:val="single" w:sz="4" w:space="0" w:color="000000"/>
            </w:tcBorders>
            <w:shd w:val="clear" w:color="auto" w:fill="auto"/>
            <w:noWrap/>
            <w:hideMark/>
          </w:tcPr>
          <w:p w14:paraId="30A8A30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1,034,775,500</w:t>
            </w:r>
          </w:p>
        </w:tc>
        <w:tc>
          <w:tcPr>
            <w:tcW w:w="430" w:type="pct"/>
            <w:tcBorders>
              <w:top w:val="nil"/>
              <w:left w:val="nil"/>
              <w:bottom w:val="single" w:sz="4" w:space="0" w:color="000000"/>
              <w:right w:val="single" w:sz="4" w:space="0" w:color="000000"/>
            </w:tcBorders>
            <w:shd w:val="clear" w:color="auto" w:fill="auto"/>
            <w:noWrap/>
            <w:hideMark/>
          </w:tcPr>
          <w:p w14:paraId="5084266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1,189,991,825</w:t>
            </w:r>
          </w:p>
        </w:tc>
        <w:tc>
          <w:tcPr>
            <w:tcW w:w="333" w:type="pct"/>
            <w:tcBorders>
              <w:top w:val="nil"/>
              <w:left w:val="nil"/>
              <w:bottom w:val="single" w:sz="4" w:space="0" w:color="000000"/>
              <w:right w:val="single" w:sz="4" w:space="0" w:color="000000"/>
            </w:tcBorders>
            <w:shd w:val="clear" w:color="auto" w:fill="auto"/>
            <w:hideMark/>
          </w:tcPr>
          <w:p w14:paraId="78C220D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0180FE7"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38D77BD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B7199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45D5C9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7CB6098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6E98B0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2AC6FD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Fasilitasi Pemenuhan Persyaratan Perizinan Pembangunan dan Pengoperasian Pelabuhan Pengumpan Lokal</w:t>
            </w:r>
          </w:p>
        </w:tc>
        <w:tc>
          <w:tcPr>
            <w:tcW w:w="396" w:type="pct"/>
            <w:tcBorders>
              <w:top w:val="nil"/>
              <w:left w:val="nil"/>
              <w:bottom w:val="single" w:sz="4" w:space="0" w:color="000000"/>
              <w:right w:val="single" w:sz="4" w:space="0" w:color="000000"/>
            </w:tcBorders>
            <w:shd w:val="clear" w:color="auto" w:fill="auto"/>
            <w:hideMark/>
          </w:tcPr>
          <w:p w14:paraId="5C4C5B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857C06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97E614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Cisolok, Pasir Baru</w:t>
            </w:r>
          </w:p>
        </w:tc>
        <w:tc>
          <w:tcPr>
            <w:tcW w:w="331" w:type="pct"/>
            <w:tcBorders>
              <w:top w:val="nil"/>
              <w:left w:val="nil"/>
              <w:bottom w:val="single" w:sz="4" w:space="0" w:color="000000"/>
              <w:right w:val="single" w:sz="4" w:space="0" w:color="000000"/>
            </w:tcBorders>
            <w:shd w:val="clear" w:color="auto" w:fill="auto"/>
            <w:hideMark/>
          </w:tcPr>
          <w:p w14:paraId="6065C91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3BDF4B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05F209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Tersedianya Pelabuhan Lokal</w:t>
            </w:r>
          </w:p>
        </w:tc>
        <w:tc>
          <w:tcPr>
            <w:tcW w:w="238" w:type="pct"/>
            <w:tcBorders>
              <w:top w:val="nil"/>
              <w:left w:val="nil"/>
              <w:bottom w:val="single" w:sz="4" w:space="0" w:color="000000"/>
              <w:right w:val="single" w:sz="4" w:space="0" w:color="000000"/>
            </w:tcBorders>
            <w:shd w:val="clear" w:color="auto" w:fill="auto"/>
            <w:hideMark/>
          </w:tcPr>
          <w:p w14:paraId="5C71630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lokasi</w:t>
            </w:r>
          </w:p>
        </w:tc>
        <w:tc>
          <w:tcPr>
            <w:tcW w:w="280" w:type="pct"/>
            <w:tcBorders>
              <w:top w:val="nil"/>
              <w:left w:val="nil"/>
              <w:bottom w:val="single" w:sz="4" w:space="0" w:color="000000"/>
              <w:right w:val="single" w:sz="4" w:space="0" w:color="000000"/>
            </w:tcBorders>
            <w:shd w:val="clear" w:color="auto" w:fill="auto"/>
            <w:hideMark/>
          </w:tcPr>
          <w:p w14:paraId="04F18D5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C7290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07CD7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986,445,000</w:t>
            </w:r>
          </w:p>
        </w:tc>
        <w:tc>
          <w:tcPr>
            <w:tcW w:w="430" w:type="pct"/>
            <w:tcBorders>
              <w:top w:val="nil"/>
              <w:left w:val="nil"/>
              <w:bottom w:val="single" w:sz="4" w:space="0" w:color="000000"/>
              <w:right w:val="single" w:sz="4" w:space="0" w:color="000000"/>
            </w:tcBorders>
            <w:shd w:val="clear" w:color="auto" w:fill="auto"/>
            <w:noWrap/>
            <w:hideMark/>
          </w:tcPr>
          <w:p w14:paraId="205B259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1,134,411,750</w:t>
            </w:r>
          </w:p>
        </w:tc>
        <w:tc>
          <w:tcPr>
            <w:tcW w:w="333" w:type="pct"/>
            <w:tcBorders>
              <w:top w:val="nil"/>
              <w:left w:val="nil"/>
              <w:bottom w:val="single" w:sz="4" w:space="0" w:color="000000"/>
              <w:right w:val="single" w:sz="4" w:space="0" w:color="000000"/>
            </w:tcBorders>
            <w:shd w:val="clear" w:color="auto" w:fill="auto"/>
            <w:hideMark/>
          </w:tcPr>
          <w:p w14:paraId="63BEF70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C614BB2"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626DF8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C59B9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9300D9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238662F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758FD3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29BA8EA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Pelabuhan Pengumpan Lokal</w:t>
            </w:r>
          </w:p>
        </w:tc>
        <w:tc>
          <w:tcPr>
            <w:tcW w:w="396" w:type="pct"/>
            <w:tcBorders>
              <w:top w:val="nil"/>
              <w:left w:val="nil"/>
              <w:bottom w:val="single" w:sz="4" w:space="0" w:color="000000"/>
              <w:right w:val="single" w:sz="4" w:space="0" w:color="000000"/>
            </w:tcBorders>
            <w:shd w:val="clear" w:color="auto" w:fill="auto"/>
            <w:hideMark/>
          </w:tcPr>
          <w:p w14:paraId="74FEFE0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7563FA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79B72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Cisolok, Pasir Baru</w:t>
            </w:r>
          </w:p>
        </w:tc>
        <w:tc>
          <w:tcPr>
            <w:tcW w:w="331" w:type="pct"/>
            <w:tcBorders>
              <w:top w:val="nil"/>
              <w:left w:val="nil"/>
              <w:bottom w:val="single" w:sz="4" w:space="0" w:color="000000"/>
              <w:right w:val="single" w:sz="4" w:space="0" w:color="000000"/>
            </w:tcBorders>
            <w:shd w:val="clear" w:color="auto" w:fill="auto"/>
            <w:hideMark/>
          </w:tcPr>
          <w:p w14:paraId="419415E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691947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9CAEC1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Tersedianya dokumen Amdal Lingkungan</w:t>
            </w:r>
          </w:p>
        </w:tc>
        <w:tc>
          <w:tcPr>
            <w:tcW w:w="238" w:type="pct"/>
            <w:tcBorders>
              <w:top w:val="nil"/>
              <w:left w:val="nil"/>
              <w:bottom w:val="single" w:sz="4" w:space="0" w:color="000000"/>
              <w:right w:val="single" w:sz="4" w:space="0" w:color="000000"/>
            </w:tcBorders>
            <w:shd w:val="clear" w:color="auto" w:fill="auto"/>
            <w:hideMark/>
          </w:tcPr>
          <w:p w14:paraId="48D041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dokumen</w:t>
            </w:r>
          </w:p>
        </w:tc>
        <w:tc>
          <w:tcPr>
            <w:tcW w:w="280" w:type="pct"/>
            <w:tcBorders>
              <w:top w:val="nil"/>
              <w:left w:val="nil"/>
              <w:bottom w:val="single" w:sz="4" w:space="0" w:color="000000"/>
              <w:right w:val="single" w:sz="4" w:space="0" w:color="000000"/>
            </w:tcBorders>
            <w:shd w:val="clear" w:color="auto" w:fill="auto"/>
            <w:hideMark/>
          </w:tcPr>
          <w:p w14:paraId="786E34E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6F0547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CE61FD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33,336,500</w:t>
            </w:r>
          </w:p>
        </w:tc>
        <w:tc>
          <w:tcPr>
            <w:tcW w:w="430" w:type="pct"/>
            <w:tcBorders>
              <w:top w:val="nil"/>
              <w:left w:val="nil"/>
              <w:bottom w:val="single" w:sz="4" w:space="0" w:color="000000"/>
              <w:right w:val="single" w:sz="4" w:space="0" w:color="000000"/>
            </w:tcBorders>
            <w:shd w:val="clear" w:color="auto" w:fill="auto"/>
            <w:noWrap/>
            <w:hideMark/>
          </w:tcPr>
          <w:p w14:paraId="6360728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38,336,975</w:t>
            </w:r>
          </w:p>
        </w:tc>
        <w:tc>
          <w:tcPr>
            <w:tcW w:w="333" w:type="pct"/>
            <w:tcBorders>
              <w:top w:val="nil"/>
              <w:left w:val="nil"/>
              <w:bottom w:val="single" w:sz="4" w:space="0" w:color="000000"/>
              <w:right w:val="single" w:sz="4" w:space="0" w:color="000000"/>
            </w:tcBorders>
            <w:shd w:val="clear" w:color="auto" w:fill="auto"/>
            <w:hideMark/>
          </w:tcPr>
          <w:p w14:paraId="061706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25990FB"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7BA1B4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593550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0318D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080430A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23CA77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295DA18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Pengawasan Pengoperasian Pelabuhan Pengumpan Lokal</w:t>
            </w:r>
          </w:p>
        </w:tc>
        <w:tc>
          <w:tcPr>
            <w:tcW w:w="396" w:type="pct"/>
            <w:tcBorders>
              <w:top w:val="nil"/>
              <w:left w:val="nil"/>
              <w:bottom w:val="single" w:sz="4" w:space="0" w:color="000000"/>
              <w:right w:val="single" w:sz="4" w:space="0" w:color="000000"/>
            </w:tcBorders>
            <w:shd w:val="clear" w:color="auto" w:fill="auto"/>
            <w:hideMark/>
          </w:tcPr>
          <w:p w14:paraId="080B389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185AD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04E131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Kab. Sukabumi, Cisolok, Pasir Baru</w:t>
            </w:r>
          </w:p>
        </w:tc>
        <w:tc>
          <w:tcPr>
            <w:tcW w:w="331" w:type="pct"/>
            <w:tcBorders>
              <w:top w:val="nil"/>
              <w:left w:val="nil"/>
              <w:bottom w:val="single" w:sz="4" w:space="0" w:color="000000"/>
              <w:right w:val="single" w:sz="4" w:space="0" w:color="000000"/>
            </w:tcBorders>
            <w:shd w:val="clear" w:color="auto" w:fill="auto"/>
            <w:hideMark/>
          </w:tcPr>
          <w:p w14:paraId="7E3F901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6786C6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87FAC7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Beroperasinya Pelabuhan Lokal</w:t>
            </w:r>
          </w:p>
        </w:tc>
        <w:tc>
          <w:tcPr>
            <w:tcW w:w="238" w:type="pct"/>
            <w:tcBorders>
              <w:top w:val="nil"/>
              <w:left w:val="nil"/>
              <w:bottom w:val="single" w:sz="4" w:space="0" w:color="000000"/>
              <w:right w:val="single" w:sz="4" w:space="0" w:color="000000"/>
            </w:tcBorders>
            <w:shd w:val="clear" w:color="auto" w:fill="auto"/>
            <w:hideMark/>
          </w:tcPr>
          <w:p w14:paraId="15091D9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lokasi</w:t>
            </w:r>
          </w:p>
        </w:tc>
        <w:tc>
          <w:tcPr>
            <w:tcW w:w="280" w:type="pct"/>
            <w:tcBorders>
              <w:top w:val="nil"/>
              <w:left w:val="nil"/>
              <w:bottom w:val="single" w:sz="4" w:space="0" w:color="000000"/>
              <w:right w:val="single" w:sz="4" w:space="0" w:color="000000"/>
            </w:tcBorders>
            <w:shd w:val="clear" w:color="auto" w:fill="auto"/>
            <w:hideMark/>
          </w:tcPr>
          <w:p w14:paraId="19C1E09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DD1981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CC4434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14,994,000</w:t>
            </w:r>
          </w:p>
        </w:tc>
        <w:tc>
          <w:tcPr>
            <w:tcW w:w="430" w:type="pct"/>
            <w:tcBorders>
              <w:top w:val="nil"/>
              <w:left w:val="nil"/>
              <w:bottom w:val="single" w:sz="4" w:space="0" w:color="000000"/>
              <w:right w:val="single" w:sz="4" w:space="0" w:color="000000"/>
            </w:tcBorders>
            <w:shd w:val="clear" w:color="auto" w:fill="auto"/>
            <w:noWrap/>
            <w:hideMark/>
          </w:tcPr>
          <w:p w14:paraId="0056F3D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17,243,100</w:t>
            </w:r>
          </w:p>
        </w:tc>
        <w:tc>
          <w:tcPr>
            <w:tcW w:w="333" w:type="pct"/>
            <w:tcBorders>
              <w:top w:val="nil"/>
              <w:left w:val="nil"/>
              <w:bottom w:val="single" w:sz="4" w:space="0" w:color="000000"/>
              <w:right w:val="single" w:sz="4" w:space="0" w:color="000000"/>
            </w:tcBorders>
            <w:shd w:val="clear" w:color="auto" w:fill="auto"/>
            <w:hideMark/>
          </w:tcPr>
          <w:p w14:paraId="22D50C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2202543"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211BDA5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494A17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503F6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540FA30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hideMark/>
          </w:tcPr>
          <w:p w14:paraId="76EE41C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2D5F0B6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dan Penerbitan Izin Pembangunan dan Pengoperasian Pelabuhan Sungai dan Danau</w:t>
            </w:r>
          </w:p>
        </w:tc>
        <w:tc>
          <w:tcPr>
            <w:tcW w:w="440" w:type="pct"/>
            <w:tcBorders>
              <w:top w:val="nil"/>
              <w:left w:val="nil"/>
              <w:bottom w:val="single" w:sz="4" w:space="0" w:color="000000"/>
              <w:right w:val="single" w:sz="4" w:space="0" w:color="000000"/>
            </w:tcBorders>
            <w:shd w:val="clear" w:color="auto" w:fill="auto"/>
            <w:noWrap/>
            <w:hideMark/>
          </w:tcPr>
          <w:p w14:paraId="3245FF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591,520,500</w:t>
            </w:r>
          </w:p>
        </w:tc>
        <w:tc>
          <w:tcPr>
            <w:tcW w:w="430" w:type="pct"/>
            <w:tcBorders>
              <w:top w:val="nil"/>
              <w:left w:val="nil"/>
              <w:bottom w:val="single" w:sz="4" w:space="0" w:color="000000"/>
              <w:right w:val="single" w:sz="4" w:space="0" w:color="000000"/>
            </w:tcBorders>
            <w:shd w:val="clear" w:color="auto" w:fill="auto"/>
            <w:noWrap/>
            <w:hideMark/>
          </w:tcPr>
          <w:p w14:paraId="426EA10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680,248,574</w:t>
            </w:r>
          </w:p>
        </w:tc>
        <w:tc>
          <w:tcPr>
            <w:tcW w:w="333" w:type="pct"/>
            <w:tcBorders>
              <w:top w:val="nil"/>
              <w:left w:val="nil"/>
              <w:bottom w:val="single" w:sz="4" w:space="0" w:color="000000"/>
              <w:right w:val="single" w:sz="4" w:space="0" w:color="000000"/>
            </w:tcBorders>
            <w:shd w:val="clear" w:color="auto" w:fill="auto"/>
            <w:hideMark/>
          </w:tcPr>
          <w:p w14:paraId="2925970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299967A"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464251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94C1D1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80430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53D10CA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15DF36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2F4C627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Pelabuhan Sungai dan Danau</w:t>
            </w:r>
          </w:p>
        </w:tc>
        <w:tc>
          <w:tcPr>
            <w:tcW w:w="396" w:type="pct"/>
            <w:tcBorders>
              <w:top w:val="nil"/>
              <w:left w:val="nil"/>
              <w:bottom w:val="single" w:sz="4" w:space="0" w:color="000000"/>
              <w:right w:val="single" w:sz="4" w:space="0" w:color="000000"/>
            </w:tcBorders>
            <w:shd w:val="clear" w:color="auto" w:fill="auto"/>
            <w:hideMark/>
          </w:tcPr>
          <w:p w14:paraId="206A6D0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2DE5CB2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3AEC18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Kab. Sukabumi, Cibitung, Cibitung Kab.</w:t>
            </w:r>
            <w:r w:rsidRPr="00A95471">
              <w:rPr>
                <w:rFonts w:ascii="Times New Roman" w:eastAsia="Times New Roman" w:hAnsi="Times New Roman" w:cs="Times New Roman"/>
                <w:sz w:val="16"/>
                <w:szCs w:val="16"/>
                <w:lang w:eastAsia="en-US"/>
              </w:rPr>
              <w:br/>
              <w:t>Sukabumi, Tegalbuleud, Buniasih</w:t>
            </w:r>
          </w:p>
        </w:tc>
        <w:tc>
          <w:tcPr>
            <w:tcW w:w="331" w:type="pct"/>
            <w:tcBorders>
              <w:top w:val="nil"/>
              <w:left w:val="nil"/>
              <w:bottom w:val="single" w:sz="4" w:space="0" w:color="000000"/>
              <w:right w:val="single" w:sz="4" w:space="0" w:color="000000"/>
            </w:tcBorders>
            <w:shd w:val="clear" w:color="auto" w:fill="auto"/>
            <w:hideMark/>
          </w:tcPr>
          <w:p w14:paraId="42431A4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2354058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96445C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Terbangunnya 2 ( dua ) Dermaga Apung</w:t>
            </w:r>
          </w:p>
        </w:tc>
        <w:tc>
          <w:tcPr>
            <w:tcW w:w="238" w:type="pct"/>
            <w:tcBorders>
              <w:top w:val="nil"/>
              <w:left w:val="nil"/>
              <w:bottom w:val="single" w:sz="4" w:space="0" w:color="000000"/>
              <w:right w:val="single" w:sz="4" w:space="0" w:color="000000"/>
            </w:tcBorders>
            <w:shd w:val="clear" w:color="auto" w:fill="auto"/>
            <w:hideMark/>
          </w:tcPr>
          <w:p w14:paraId="46D5152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2 lokasi</w:t>
            </w:r>
          </w:p>
        </w:tc>
        <w:tc>
          <w:tcPr>
            <w:tcW w:w="280" w:type="pct"/>
            <w:tcBorders>
              <w:top w:val="nil"/>
              <w:left w:val="nil"/>
              <w:bottom w:val="single" w:sz="4" w:space="0" w:color="000000"/>
              <w:right w:val="single" w:sz="4" w:space="0" w:color="000000"/>
            </w:tcBorders>
            <w:shd w:val="clear" w:color="auto" w:fill="auto"/>
            <w:hideMark/>
          </w:tcPr>
          <w:p w14:paraId="7798F4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FAC7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CCC16B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460,721,750</w:t>
            </w:r>
          </w:p>
        </w:tc>
        <w:tc>
          <w:tcPr>
            <w:tcW w:w="430" w:type="pct"/>
            <w:tcBorders>
              <w:top w:val="nil"/>
              <w:left w:val="nil"/>
              <w:bottom w:val="single" w:sz="4" w:space="0" w:color="000000"/>
              <w:right w:val="single" w:sz="4" w:space="0" w:color="000000"/>
            </w:tcBorders>
            <w:shd w:val="clear" w:color="auto" w:fill="auto"/>
            <w:noWrap/>
            <w:hideMark/>
          </w:tcPr>
          <w:p w14:paraId="4C911C0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529,830,012</w:t>
            </w:r>
          </w:p>
        </w:tc>
        <w:tc>
          <w:tcPr>
            <w:tcW w:w="333" w:type="pct"/>
            <w:tcBorders>
              <w:top w:val="nil"/>
              <w:left w:val="nil"/>
              <w:bottom w:val="single" w:sz="4" w:space="0" w:color="000000"/>
              <w:right w:val="single" w:sz="4" w:space="0" w:color="000000"/>
            </w:tcBorders>
            <w:shd w:val="clear" w:color="auto" w:fill="auto"/>
            <w:hideMark/>
          </w:tcPr>
          <w:p w14:paraId="75ED7B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D56C00B"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92E98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BAF22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8DDDC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626350E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1724CB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79A93FF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Pengoperasian dan Pemeliharaan Pelabuhan Sungai dan Danau</w:t>
            </w:r>
          </w:p>
        </w:tc>
        <w:tc>
          <w:tcPr>
            <w:tcW w:w="396" w:type="pct"/>
            <w:tcBorders>
              <w:top w:val="nil"/>
              <w:left w:val="nil"/>
              <w:bottom w:val="single" w:sz="4" w:space="0" w:color="000000"/>
              <w:right w:val="single" w:sz="4" w:space="0" w:color="000000"/>
            </w:tcBorders>
            <w:shd w:val="clear" w:color="auto" w:fill="auto"/>
            <w:hideMark/>
          </w:tcPr>
          <w:p w14:paraId="6D06ED6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DCF1F3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DEDC99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Kab. Sukabumi, Cibitung, Cibitung Kab.</w:t>
            </w:r>
            <w:r w:rsidRPr="00A95471">
              <w:rPr>
                <w:rFonts w:ascii="Times New Roman" w:eastAsia="Times New Roman" w:hAnsi="Times New Roman" w:cs="Times New Roman"/>
                <w:sz w:val="16"/>
                <w:szCs w:val="16"/>
                <w:lang w:eastAsia="en-US"/>
              </w:rPr>
              <w:br/>
              <w:t>Sukabumi, Tegalbuleud, Buniasih</w:t>
            </w:r>
          </w:p>
        </w:tc>
        <w:tc>
          <w:tcPr>
            <w:tcW w:w="331" w:type="pct"/>
            <w:tcBorders>
              <w:top w:val="nil"/>
              <w:left w:val="nil"/>
              <w:bottom w:val="single" w:sz="4" w:space="0" w:color="000000"/>
              <w:right w:val="single" w:sz="4" w:space="0" w:color="000000"/>
            </w:tcBorders>
            <w:shd w:val="clear" w:color="auto" w:fill="auto"/>
            <w:hideMark/>
          </w:tcPr>
          <w:p w14:paraId="365A7CD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4873402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8711D6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Beroperasinya 2 ( dua ) Dermaga Apung</w:t>
            </w:r>
          </w:p>
        </w:tc>
        <w:tc>
          <w:tcPr>
            <w:tcW w:w="238" w:type="pct"/>
            <w:tcBorders>
              <w:top w:val="nil"/>
              <w:left w:val="nil"/>
              <w:bottom w:val="single" w:sz="4" w:space="0" w:color="000000"/>
              <w:right w:val="single" w:sz="4" w:space="0" w:color="000000"/>
            </w:tcBorders>
            <w:shd w:val="clear" w:color="auto" w:fill="auto"/>
            <w:hideMark/>
          </w:tcPr>
          <w:p w14:paraId="76815D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2 lokasi</w:t>
            </w:r>
          </w:p>
        </w:tc>
        <w:tc>
          <w:tcPr>
            <w:tcW w:w="280" w:type="pct"/>
            <w:tcBorders>
              <w:top w:val="nil"/>
              <w:left w:val="nil"/>
              <w:bottom w:val="single" w:sz="4" w:space="0" w:color="000000"/>
              <w:right w:val="single" w:sz="4" w:space="0" w:color="000000"/>
            </w:tcBorders>
            <w:shd w:val="clear" w:color="auto" w:fill="auto"/>
            <w:hideMark/>
          </w:tcPr>
          <w:p w14:paraId="5BED892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2B2EB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4EFCAF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6,853,750</w:t>
            </w:r>
          </w:p>
        </w:tc>
        <w:tc>
          <w:tcPr>
            <w:tcW w:w="430" w:type="pct"/>
            <w:tcBorders>
              <w:top w:val="nil"/>
              <w:left w:val="nil"/>
              <w:bottom w:val="single" w:sz="4" w:space="0" w:color="000000"/>
              <w:right w:val="single" w:sz="4" w:space="0" w:color="000000"/>
            </w:tcBorders>
            <w:shd w:val="clear" w:color="auto" w:fill="auto"/>
            <w:noWrap/>
            <w:hideMark/>
          </w:tcPr>
          <w:p w14:paraId="5E4ACB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7,881,812</w:t>
            </w:r>
          </w:p>
        </w:tc>
        <w:tc>
          <w:tcPr>
            <w:tcW w:w="333" w:type="pct"/>
            <w:tcBorders>
              <w:top w:val="nil"/>
              <w:left w:val="nil"/>
              <w:bottom w:val="single" w:sz="4" w:space="0" w:color="000000"/>
              <w:right w:val="single" w:sz="4" w:space="0" w:color="000000"/>
            </w:tcBorders>
            <w:shd w:val="clear" w:color="auto" w:fill="auto"/>
            <w:hideMark/>
          </w:tcPr>
          <w:p w14:paraId="7674E3D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1B02F1" w14:textId="77777777" w:rsidTr="00A95471">
        <w:trPr>
          <w:trHeight w:val="3105"/>
        </w:trPr>
        <w:tc>
          <w:tcPr>
            <w:tcW w:w="78" w:type="pct"/>
            <w:tcBorders>
              <w:top w:val="nil"/>
              <w:left w:val="single" w:sz="4" w:space="0" w:color="000000"/>
              <w:bottom w:val="single" w:sz="4" w:space="0" w:color="000000"/>
              <w:right w:val="single" w:sz="4" w:space="0" w:color="000000"/>
            </w:tcBorders>
            <w:shd w:val="clear" w:color="auto" w:fill="auto"/>
            <w:noWrap/>
            <w:hideMark/>
          </w:tcPr>
          <w:p w14:paraId="041264B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0AE06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F4A0BF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16BA38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0113C02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DBFA37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Pengawasan Pengoperasian Pelabuhan Sungai dan Danau</w:t>
            </w:r>
          </w:p>
        </w:tc>
        <w:tc>
          <w:tcPr>
            <w:tcW w:w="396" w:type="pct"/>
            <w:tcBorders>
              <w:top w:val="nil"/>
              <w:left w:val="nil"/>
              <w:bottom w:val="single" w:sz="4" w:space="0" w:color="000000"/>
              <w:right w:val="single" w:sz="4" w:space="0" w:color="000000"/>
            </w:tcBorders>
            <w:shd w:val="clear" w:color="auto" w:fill="auto"/>
            <w:hideMark/>
          </w:tcPr>
          <w:p w14:paraId="6BEEB3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Pembangunan infrastruktur dan pengembangan pariwisata Kabupaten Sukabumi menjadi destinasi wisata dunia, dan optimalisasi pemanfaatan KSK yang berwawasan lingkungan</w:t>
            </w:r>
          </w:p>
        </w:tc>
        <w:tc>
          <w:tcPr>
            <w:tcW w:w="312" w:type="pct"/>
            <w:tcBorders>
              <w:top w:val="nil"/>
              <w:left w:val="nil"/>
              <w:bottom w:val="single" w:sz="4" w:space="0" w:color="000000"/>
              <w:right w:val="single" w:sz="4" w:space="0" w:color="000000"/>
            </w:tcBorders>
            <w:shd w:val="clear" w:color="auto" w:fill="auto"/>
            <w:hideMark/>
          </w:tcPr>
          <w:p w14:paraId="3F5795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E1B77A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Kab. Sukabumi, Cibitung, Cibitung Kab.</w:t>
            </w:r>
            <w:r w:rsidRPr="00A95471">
              <w:rPr>
                <w:rFonts w:ascii="Times New Roman" w:eastAsia="Times New Roman" w:hAnsi="Times New Roman" w:cs="Times New Roman"/>
                <w:sz w:val="16"/>
                <w:szCs w:val="16"/>
                <w:lang w:eastAsia="en-US"/>
              </w:rPr>
              <w:br/>
              <w:t>Sukabumi, Tegalbuleud, Buniasih</w:t>
            </w:r>
          </w:p>
        </w:tc>
        <w:tc>
          <w:tcPr>
            <w:tcW w:w="331" w:type="pct"/>
            <w:tcBorders>
              <w:top w:val="nil"/>
              <w:left w:val="nil"/>
              <w:bottom w:val="single" w:sz="4" w:space="0" w:color="000000"/>
              <w:right w:val="single" w:sz="4" w:space="0" w:color="000000"/>
            </w:tcBorders>
            <w:shd w:val="clear" w:color="auto" w:fill="auto"/>
            <w:hideMark/>
          </w:tcPr>
          <w:p w14:paraId="1EC902E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persentase sarana dan prasarana transportasi (darat dan perairan)</w:t>
            </w:r>
          </w:p>
        </w:tc>
        <w:tc>
          <w:tcPr>
            <w:tcW w:w="215" w:type="pct"/>
            <w:tcBorders>
              <w:top w:val="nil"/>
              <w:left w:val="nil"/>
              <w:bottom w:val="single" w:sz="4" w:space="0" w:color="000000"/>
              <w:right w:val="single" w:sz="4" w:space="0" w:color="000000"/>
            </w:tcBorders>
            <w:shd w:val="clear" w:color="auto" w:fill="auto"/>
            <w:noWrap/>
            <w:hideMark/>
          </w:tcPr>
          <w:p w14:paraId="2081203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4BE0F6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Terpeliharanya 3 ( tiga ) Dermaga Apung</w:t>
            </w:r>
          </w:p>
        </w:tc>
        <w:tc>
          <w:tcPr>
            <w:tcW w:w="238" w:type="pct"/>
            <w:tcBorders>
              <w:top w:val="nil"/>
              <w:left w:val="nil"/>
              <w:bottom w:val="single" w:sz="4" w:space="0" w:color="000000"/>
              <w:right w:val="single" w:sz="4" w:space="0" w:color="000000"/>
            </w:tcBorders>
            <w:shd w:val="clear" w:color="auto" w:fill="auto"/>
            <w:hideMark/>
          </w:tcPr>
          <w:p w14:paraId="5A620DC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 lokasi</w:t>
            </w:r>
          </w:p>
        </w:tc>
        <w:tc>
          <w:tcPr>
            <w:tcW w:w="280" w:type="pct"/>
            <w:tcBorders>
              <w:top w:val="nil"/>
              <w:left w:val="nil"/>
              <w:bottom w:val="single" w:sz="4" w:space="0" w:color="000000"/>
              <w:right w:val="single" w:sz="4" w:space="0" w:color="000000"/>
            </w:tcBorders>
            <w:shd w:val="clear" w:color="auto" w:fill="auto"/>
            <w:hideMark/>
          </w:tcPr>
          <w:p w14:paraId="7EB774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F0E1FB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BE4559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123,945,000</w:t>
            </w:r>
          </w:p>
        </w:tc>
        <w:tc>
          <w:tcPr>
            <w:tcW w:w="430" w:type="pct"/>
            <w:tcBorders>
              <w:top w:val="nil"/>
              <w:left w:val="nil"/>
              <w:bottom w:val="single" w:sz="4" w:space="0" w:color="000000"/>
              <w:right w:val="single" w:sz="4" w:space="0" w:color="000000"/>
            </w:tcBorders>
            <w:shd w:val="clear" w:color="auto" w:fill="auto"/>
            <w:noWrap/>
            <w:hideMark/>
          </w:tcPr>
          <w:p w14:paraId="41B3BFE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142,536,750</w:t>
            </w:r>
          </w:p>
        </w:tc>
        <w:tc>
          <w:tcPr>
            <w:tcW w:w="333" w:type="pct"/>
            <w:tcBorders>
              <w:top w:val="nil"/>
              <w:left w:val="nil"/>
              <w:bottom w:val="single" w:sz="4" w:space="0" w:color="000000"/>
              <w:right w:val="single" w:sz="4" w:space="0" w:color="000000"/>
            </w:tcBorders>
            <w:shd w:val="clear" w:color="auto" w:fill="auto"/>
            <w:hideMark/>
          </w:tcPr>
          <w:p w14:paraId="27D67A3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CBA5961" w14:textId="77777777" w:rsidTr="00A95471">
        <w:trPr>
          <w:trHeight w:val="255"/>
        </w:trPr>
        <w:tc>
          <w:tcPr>
            <w:tcW w:w="3797" w:type="pct"/>
            <w:gridSpan w:val="15"/>
            <w:tcBorders>
              <w:top w:val="single" w:sz="4" w:space="0" w:color="000000"/>
              <w:left w:val="single" w:sz="4" w:space="0" w:color="000000"/>
              <w:bottom w:val="single" w:sz="4" w:space="0" w:color="000000"/>
              <w:right w:val="single" w:sz="4" w:space="0" w:color="000000"/>
            </w:tcBorders>
            <w:shd w:val="clear" w:color="auto" w:fill="auto"/>
            <w:hideMark/>
          </w:tcPr>
          <w:p w14:paraId="294CC087" w14:textId="77777777" w:rsidR="00A95471" w:rsidRPr="00A95471" w:rsidRDefault="00A95471" w:rsidP="00A95471">
            <w:pPr>
              <w:jc w:val="righ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TOTAL</w:t>
            </w:r>
          </w:p>
        </w:tc>
        <w:tc>
          <w:tcPr>
            <w:tcW w:w="440" w:type="pct"/>
            <w:tcBorders>
              <w:top w:val="nil"/>
              <w:left w:val="nil"/>
              <w:bottom w:val="single" w:sz="4" w:space="0" w:color="000000"/>
              <w:right w:val="single" w:sz="4" w:space="0" w:color="000000"/>
            </w:tcBorders>
            <w:shd w:val="clear" w:color="auto" w:fill="auto"/>
            <w:noWrap/>
            <w:hideMark/>
          </w:tcPr>
          <w:p w14:paraId="0082C0E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79,370,522,257</w:t>
            </w:r>
          </w:p>
        </w:tc>
        <w:tc>
          <w:tcPr>
            <w:tcW w:w="430" w:type="pct"/>
            <w:tcBorders>
              <w:top w:val="nil"/>
              <w:left w:val="nil"/>
              <w:bottom w:val="single" w:sz="4" w:space="0" w:color="000000"/>
              <w:right w:val="single" w:sz="4" w:space="0" w:color="000000"/>
            </w:tcBorders>
            <w:shd w:val="clear" w:color="auto" w:fill="auto"/>
            <w:noWrap/>
            <w:hideMark/>
          </w:tcPr>
          <w:p w14:paraId="332E364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91,276,100,594</w:t>
            </w:r>
          </w:p>
        </w:tc>
        <w:tc>
          <w:tcPr>
            <w:tcW w:w="333" w:type="pct"/>
            <w:tcBorders>
              <w:top w:val="nil"/>
              <w:left w:val="nil"/>
              <w:bottom w:val="single" w:sz="4" w:space="0" w:color="000000"/>
              <w:right w:val="single" w:sz="4" w:space="0" w:color="000000"/>
            </w:tcBorders>
            <w:shd w:val="clear" w:color="auto" w:fill="auto"/>
            <w:vAlign w:val="bottom"/>
            <w:hideMark/>
          </w:tcPr>
          <w:p w14:paraId="0EE61B8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bl>
    <w:p w14:paraId="3CF49C92" w14:textId="77777777" w:rsidR="0033037B" w:rsidRPr="00A95471" w:rsidRDefault="0033037B" w:rsidP="00A95471">
      <w:pPr>
        <w:rPr>
          <w:rFonts w:ascii="Bookman Old Style" w:hAnsi="Bookman Old Style" w:cs="Times New Roman"/>
          <w:sz w:val="22"/>
        </w:rPr>
        <w:sectPr w:rsidR="0033037B" w:rsidRPr="00A95471" w:rsidSect="003A7E6B">
          <w:pgSz w:w="18720" w:h="12242" w:orient="landscape" w:code="14"/>
          <w:pgMar w:top="1701" w:right="1701" w:bottom="1701" w:left="2274" w:header="720" w:footer="720" w:gutter="0"/>
          <w:cols w:space="720"/>
          <w:docGrid w:linePitch="360"/>
        </w:sectPr>
      </w:pPr>
    </w:p>
    <w:p w14:paraId="76E5026D" w14:textId="77777777" w:rsidR="002222D6" w:rsidRPr="002222D6" w:rsidRDefault="002222D6" w:rsidP="002222D6">
      <w:pPr>
        <w:autoSpaceDE w:val="0"/>
        <w:autoSpaceDN w:val="0"/>
        <w:adjustRightInd w:val="0"/>
        <w:rPr>
          <w:rFonts w:ascii="Bookman Old Style" w:hAnsi="Bookman Old Style" w:cs="Times New Roman"/>
          <w:sz w:val="22"/>
        </w:rPr>
      </w:pPr>
    </w:p>
    <w:p w14:paraId="18490CED" w14:textId="1C1A90E1" w:rsidR="00220F61" w:rsidRPr="00B4425F" w:rsidRDefault="00220F61" w:rsidP="009115BD">
      <w:pPr>
        <w:jc w:val="center"/>
        <w:rPr>
          <w:rFonts w:ascii="Bookman Old Style" w:hAnsi="Bookman Old Style"/>
          <w:b/>
          <w:bCs/>
          <w:sz w:val="28"/>
          <w:szCs w:val="28"/>
        </w:rPr>
      </w:pPr>
      <w:bookmarkStart w:id="8" w:name="_Toc15889807"/>
      <w:r w:rsidRPr="00B4425F">
        <w:rPr>
          <w:rFonts w:ascii="Bookman Old Style" w:hAnsi="Bookman Old Style"/>
          <w:b/>
          <w:bCs/>
          <w:sz w:val="28"/>
          <w:szCs w:val="28"/>
        </w:rPr>
        <w:t xml:space="preserve">BAB </w:t>
      </w:r>
      <w:r w:rsidR="009F7E99">
        <w:rPr>
          <w:rFonts w:ascii="Bookman Old Style" w:hAnsi="Bookman Old Style"/>
          <w:b/>
          <w:bCs/>
          <w:sz w:val="28"/>
          <w:szCs w:val="28"/>
        </w:rPr>
        <w:t>I</w:t>
      </w:r>
      <w:r w:rsidR="008F6A09" w:rsidRPr="00B4425F">
        <w:rPr>
          <w:rFonts w:ascii="Bookman Old Style" w:hAnsi="Bookman Old Style"/>
          <w:b/>
          <w:bCs/>
          <w:sz w:val="28"/>
          <w:szCs w:val="28"/>
        </w:rPr>
        <w:t>V</w:t>
      </w:r>
      <w:bookmarkEnd w:id="8"/>
    </w:p>
    <w:p w14:paraId="3F26F559" w14:textId="77777777" w:rsidR="009115BD" w:rsidRPr="00B4425F" w:rsidRDefault="009115BD" w:rsidP="009115BD">
      <w:pPr>
        <w:jc w:val="center"/>
        <w:rPr>
          <w:rFonts w:ascii="Bookman Old Style" w:hAnsi="Bookman Old Style"/>
          <w:b/>
          <w:bCs/>
          <w:sz w:val="28"/>
          <w:szCs w:val="28"/>
        </w:rPr>
      </w:pPr>
    </w:p>
    <w:p w14:paraId="4581A7CE" w14:textId="77777777" w:rsidR="00220F61" w:rsidRPr="00B4425F" w:rsidRDefault="00220F61" w:rsidP="009115BD">
      <w:pPr>
        <w:jc w:val="center"/>
        <w:rPr>
          <w:rFonts w:ascii="Bookman Old Style" w:hAnsi="Bookman Old Style"/>
          <w:b/>
          <w:bCs/>
          <w:sz w:val="28"/>
          <w:szCs w:val="28"/>
        </w:rPr>
      </w:pPr>
      <w:bookmarkStart w:id="9" w:name="_Toc15889808"/>
      <w:r w:rsidRPr="00B4425F">
        <w:rPr>
          <w:rFonts w:ascii="Bookman Old Style" w:hAnsi="Bookman Old Style"/>
          <w:b/>
          <w:bCs/>
          <w:sz w:val="28"/>
          <w:szCs w:val="28"/>
        </w:rPr>
        <w:t>PENUTUP</w:t>
      </w:r>
      <w:bookmarkEnd w:id="9"/>
    </w:p>
    <w:p w14:paraId="1A0F5D29" w14:textId="77777777" w:rsidR="00220F61" w:rsidRPr="005E30DE" w:rsidRDefault="00220F61" w:rsidP="005D1AAF">
      <w:pPr>
        <w:pStyle w:val="Heading1"/>
      </w:pPr>
    </w:p>
    <w:p w14:paraId="6DA58C37" w14:textId="5E96C9A9" w:rsidR="00220F61" w:rsidRPr="005E30DE" w:rsidRDefault="00220F61" w:rsidP="00D3430A">
      <w:pPr>
        <w:autoSpaceDE w:val="0"/>
        <w:autoSpaceDN w:val="0"/>
        <w:adjustRightInd w:val="0"/>
        <w:spacing w:line="360" w:lineRule="auto"/>
        <w:ind w:firstLine="709"/>
        <w:rPr>
          <w:rFonts w:ascii="Bookman Old Style" w:hAnsi="Bookman Old Style" w:cs="Times New Roman"/>
          <w:sz w:val="22"/>
        </w:rPr>
      </w:pPr>
      <w:r w:rsidRPr="005E30DE">
        <w:rPr>
          <w:rFonts w:ascii="Bookman Old Style" w:hAnsi="Bookman Old Style" w:cs="Times New Roman"/>
          <w:sz w:val="22"/>
        </w:rPr>
        <w:t>Re</w:t>
      </w:r>
      <w:r w:rsidR="004C3BB4">
        <w:rPr>
          <w:rFonts w:ascii="Bookman Old Style" w:hAnsi="Bookman Old Style" w:cs="Times New Roman"/>
          <w:sz w:val="22"/>
        </w:rPr>
        <w:t xml:space="preserve">nja </w:t>
      </w:r>
      <w:r w:rsidR="002944D8">
        <w:rPr>
          <w:rFonts w:ascii="Bookman Old Style" w:hAnsi="Bookman Old Style" w:cs="Times New Roman"/>
          <w:sz w:val="22"/>
        </w:rPr>
        <w:t xml:space="preserve">Kerja Perubahan </w:t>
      </w:r>
      <w:r w:rsidR="004C3BB4">
        <w:rPr>
          <w:rFonts w:ascii="Bookman Old Style" w:hAnsi="Bookman Old Style" w:cs="Times New Roman"/>
          <w:sz w:val="22"/>
        </w:rPr>
        <w:t>Dinas Perhubungan Tahun 2021</w:t>
      </w:r>
      <w:r w:rsidRPr="005E30DE">
        <w:rPr>
          <w:rFonts w:ascii="Bookman Old Style" w:hAnsi="Bookman Old Style" w:cs="Times New Roman"/>
          <w:sz w:val="22"/>
        </w:rPr>
        <w:t xml:space="preserve"> merupakan dokumen perencanaan yang penting dipedomani untuk memberikan arah bagi pelaksanaan</w:t>
      </w:r>
      <w:r w:rsidR="004C3BB4">
        <w:rPr>
          <w:rFonts w:ascii="Bookman Old Style" w:hAnsi="Bookman Old Style" w:cs="Times New Roman"/>
          <w:sz w:val="22"/>
        </w:rPr>
        <w:t xml:space="preserve"> program dan kegiatan Tahun 2021</w:t>
      </w:r>
      <w:r w:rsidRPr="005E30DE">
        <w:rPr>
          <w:rFonts w:ascii="Bookman Old Style" w:hAnsi="Bookman Old Style" w:cs="Times New Roman"/>
          <w:sz w:val="22"/>
        </w:rPr>
        <w:t xml:space="preserve"> dilingkup Dinas Perhubungan, guna mendukung tercapainya target p</w:t>
      </w:r>
      <w:r w:rsidR="004C3BB4">
        <w:rPr>
          <w:rFonts w:ascii="Bookman Old Style" w:hAnsi="Bookman Old Style" w:cs="Times New Roman"/>
          <w:sz w:val="22"/>
        </w:rPr>
        <w:t>embangunan daerah Tahun 2021</w:t>
      </w:r>
      <w:r w:rsidRPr="005E30DE">
        <w:rPr>
          <w:rFonts w:ascii="Bookman Old Style" w:hAnsi="Bookman Old Style" w:cs="Times New Roman"/>
          <w:sz w:val="22"/>
        </w:rPr>
        <w:t xml:space="preserve"> yang tercantum dalam Rencana Ker</w:t>
      </w:r>
      <w:r w:rsidR="004C3BB4">
        <w:rPr>
          <w:rFonts w:ascii="Bookman Old Style" w:hAnsi="Bookman Old Style" w:cs="Times New Roman"/>
          <w:sz w:val="22"/>
        </w:rPr>
        <w:t xml:space="preserve">ja </w:t>
      </w:r>
      <w:r w:rsidR="002944D8">
        <w:rPr>
          <w:rFonts w:ascii="Bookman Old Style" w:hAnsi="Bookman Old Style" w:cs="Times New Roman"/>
          <w:sz w:val="22"/>
        </w:rPr>
        <w:t xml:space="preserve">perubahan </w:t>
      </w:r>
      <w:r w:rsidR="004C3BB4">
        <w:rPr>
          <w:rFonts w:ascii="Bookman Old Style" w:hAnsi="Bookman Old Style" w:cs="Times New Roman"/>
          <w:sz w:val="22"/>
        </w:rPr>
        <w:t>Pembangunan Daerah Tahun 2021</w:t>
      </w:r>
      <w:r w:rsidRPr="005E30DE">
        <w:rPr>
          <w:rFonts w:ascii="Bookman Old Style" w:hAnsi="Bookman Old Style" w:cs="Times New Roman"/>
          <w:sz w:val="22"/>
        </w:rPr>
        <w:t>. Re</w:t>
      </w:r>
      <w:r w:rsidR="004C3BB4">
        <w:rPr>
          <w:rFonts w:ascii="Bookman Old Style" w:hAnsi="Bookman Old Style" w:cs="Times New Roman"/>
          <w:sz w:val="22"/>
        </w:rPr>
        <w:t>nja</w:t>
      </w:r>
      <w:r w:rsidR="002944D8">
        <w:rPr>
          <w:rFonts w:ascii="Bookman Old Style" w:hAnsi="Bookman Old Style" w:cs="Times New Roman"/>
          <w:sz w:val="22"/>
        </w:rPr>
        <w:t xml:space="preserve"> Perubahan </w:t>
      </w:r>
      <w:r w:rsidR="004C3BB4">
        <w:rPr>
          <w:rFonts w:ascii="Bookman Old Style" w:hAnsi="Bookman Old Style" w:cs="Times New Roman"/>
          <w:sz w:val="22"/>
        </w:rPr>
        <w:t xml:space="preserve"> Dinas Perhubungan Tahun 2021</w:t>
      </w:r>
      <w:r w:rsidRPr="005E30DE">
        <w:rPr>
          <w:rFonts w:ascii="Bookman Old Style" w:hAnsi="Bookman Old Style" w:cs="Times New Roman"/>
          <w:sz w:val="22"/>
        </w:rPr>
        <w:t xml:space="preserve"> mengacu kepada Renstra Dinas Perhubungan Tahun 2016-2021, yang telah memuat hasil evaluasi pelaksanaan program dan kegiatan Tahun sebelumnya, memuat permasalahan yang dihadapi oleh Dinas Perhubungan dalam pelaksanaan program dan kegiatan, serta telah mengakomodir usulan program dan kegiatan.</w:t>
      </w:r>
    </w:p>
    <w:p w14:paraId="0403A5D6" w14:textId="2E059506" w:rsidR="00A95471" w:rsidRPr="005E30DE" w:rsidRDefault="00220F61" w:rsidP="00D3430A">
      <w:pPr>
        <w:autoSpaceDE w:val="0"/>
        <w:autoSpaceDN w:val="0"/>
        <w:adjustRightInd w:val="0"/>
        <w:spacing w:line="360" w:lineRule="auto"/>
        <w:ind w:firstLine="709"/>
        <w:rPr>
          <w:rFonts w:ascii="Bookman Old Style" w:hAnsi="Bookman Old Style" w:cs="Times New Roman"/>
          <w:sz w:val="22"/>
        </w:rPr>
      </w:pPr>
      <w:r w:rsidRPr="005E30DE">
        <w:rPr>
          <w:rFonts w:ascii="Bookman Old Style" w:hAnsi="Bookman Old Style" w:cs="Times New Roman"/>
          <w:sz w:val="22"/>
        </w:rPr>
        <w:t>Optimalisasi dalam pelaksanaan isi Renja merupakan hal penting yang perlu diupayakan dalam rangka mewujudkan kelancaran pelaksanaan program dan kegiatan yang telah direncanakan sesuai dengan kewenangan urusan perencanaan pembangunan statistik yang diemban oleh Dinas Perhubungan sebagai salah satu Perangkat Daerah di lingkup Pemerintah Kabupaten Sukabumi. Oleh karena itu, sangat diharapkan adanya dukungan dari seluruh pihak yang terkait dengan pelaksana</w:t>
      </w:r>
      <w:r w:rsidR="004C3BB4">
        <w:rPr>
          <w:rFonts w:ascii="Bookman Old Style" w:hAnsi="Bookman Old Style" w:cs="Times New Roman"/>
          <w:sz w:val="22"/>
        </w:rPr>
        <w:t>an isi Renja</w:t>
      </w:r>
      <w:r w:rsidR="002944D8">
        <w:rPr>
          <w:rFonts w:ascii="Bookman Old Style" w:hAnsi="Bookman Old Style" w:cs="Times New Roman"/>
          <w:sz w:val="22"/>
        </w:rPr>
        <w:t xml:space="preserve"> Perubahan</w:t>
      </w:r>
      <w:r w:rsidR="004C3BB4">
        <w:rPr>
          <w:rFonts w:ascii="Bookman Old Style" w:hAnsi="Bookman Old Style" w:cs="Times New Roman"/>
          <w:sz w:val="22"/>
        </w:rPr>
        <w:t xml:space="preserve"> Dinas Perhubungan.</w:t>
      </w:r>
    </w:p>
    <w:p w14:paraId="5CA66B2D" w14:textId="359E92AA" w:rsidR="00220F61" w:rsidRPr="005E30DE" w:rsidRDefault="00220F61" w:rsidP="0041537B">
      <w:pPr>
        <w:autoSpaceDE w:val="0"/>
        <w:autoSpaceDN w:val="0"/>
        <w:adjustRightInd w:val="0"/>
        <w:spacing w:line="360" w:lineRule="auto"/>
        <w:ind w:firstLine="709"/>
        <w:rPr>
          <w:rFonts w:ascii="Bookman Old Style" w:hAnsi="Bookman Old Style" w:cs="Times New Roman"/>
          <w:sz w:val="22"/>
        </w:rPr>
      </w:pPr>
      <w:r w:rsidRPr="005E30DE">
        <w:rPr>
          <w:rFonts w:ascii="Bookman Old Style" w:hAnsi="Bookman Old Style" w:cs="Times New Roman"/>
          <w:sz w:val="22"/>
        </w:rPr>
        <w:t>Semoga Re</w:t>
      </w:r>
      <w:r w:rsidR="004C3BB4">
        <w:rPr>
          <w:rFonts w:ascii="Bookman Old Style" w:hAnsi="Bookman Old Style" w:cs="Times New Roman"/>
          <w:sz w:val="22"/>
        </w:rPr>
        <w:t>nja</w:t>
      </w:r>
      <w:r w:rsidR="002944D8">
        <w:rPr>
          <w:rFonts w:ascii="Bookman Old Style" w:hAnsi="Bookman Old Style" w:cs="Times New Roman"/>
          <w:sz w:val="22"/>
        </w:rPr>
        <w:t xml:space="preserve"> Perubahan</w:t>
      </w:r>
      <w:r w:rsidR="004C3BB4">
        <w:rPr>
          <w:rFonts w:ascii="Bookman Old Style" w:hAnsi="Bookman Old Style" w:cs="Times New Roman"/>
          <w:sz w:val="22"/>
        </w:rPr>
        <w:t xml:space="preserve"> Dinas Perhubungan Tahun 2021</w:t>
      </w:r>
      <w:r w:rsidRPr="005E30DE">
        <w:rPr>
          <w:rFonts w:ascii="Bookman Old Style" w:hAnsi="Bookman Old Style" w:cs="Times New Roman"/>
          <w:sz w:val="22"/>
        </w:rPr>
        <w:t xml:space="preserve"> ini dapat dijadikan acuan bagi seluruh pemangku kepentingan terkait, sehingga diharapkan dapat tercapai tujuan pembangunan daer</w:t>
      </w:r>
      <w:r w:rsidR="004C3BB4">
        <w:rPr>
          <w:rFonts w:ascii="Bookman Old Style" w:hAnsi="Bookman Old Style" w:cs="Times New Roman"/>
          <w:sz w:val="22"/>
        </w:rPr>
        <w:t>ah Kabupaten Sukabumi Tahun 2021</w:t>
      </w:r>
      <w:r w:rsidRPr="005E30DE">
        <w:rPr>
          <w:rFonts w:ascii="Bookman Old Style" w:hAnsi="Bookman Old Style" w:cs="Times New Roman"/>
          <w:sz w:val="22"/>
        </w:rPr>
        <w:t>. Akhirnya, ucapan terima kasih disampaikan kepada seluruh pihak yang terlibat dalam penyusunan dokumen ini.</w:t>
      </w:r>
    </w:p>
    <w:p w14:paraId="776A8798" w14:textId="77777777" w:rsidR="00220F61" w:rsidRPr="005E30DE" w:rsidRDefault="00220F61" w:rsidP="00220F61">
      <w:pPr>
        <w:ind w:firstLine="709"/>
        <w:rPr>
          <w:rFonts w:ascii="Bookman Old Style" w:hAnsi="Bookman Old Style" w:cs="Times New Roman"/>
          <w:sz w:val="22"/>
        </w:rPr>
      </w:pPr>
    </w:p>
    <w:p w14:paraId="4CE0C1C9" w14:textId="77777777" w:rsidR="00220F61" w:rsidRPr="005E30DE" w:rsidRDefault="00220F61" w:rsidP="00220F61">
      <w:pPr>
        <w:pStyle w:val="ListParagraph"/>
        <w:ind w:left="0" w:firstLine="709"/>
        <w:rPr>
          <w:rFonts w:ascii="Bookman Old Style" w:hAnsi="Bookman Old Style" w:cs="Times New Roman"/>
          <w:sz w:val="22"/>
        </w:rPr>
      </w:pPr>
    </w:p>
    <w:p w14:paraId="657727B1" w14:textId="1C7F9148" w:rsidR="00220F61" w:rsidRPr="005E30DE" w:rsidRDefault="00220F61" w:rsidP="00220F61">
      <w:pPr>
        <w:ind w:left="3420" w:right="49"/>
        <w:jc w:val="center"/>
        <w:rPr>
          <w:rFonts w:ascii="Bookman Old Style" w:eastAsia="Dotum" w:hAnsi="Bookman Old Style" w:cs="Times New Roman"/>
          <w:sz w:val="22"/>
        </w:rPr>
      </w:pPr>
      <w:r w:rsidRPr="005E30DE">
        <w:rPr>
          <w:rFonts w:ascii="Bookman Old Style" w:eastAsia="Dotum" w:hAnsi="Bookman Old Style" w:cs="Times New Roman"/>
          <w:sz w:val="22"/>
        </w:rPr>
        <w:t xml:space="preserve">Sukabumi,      </w:t>
      </w:r>
      <w:r w:rsidR="00882B74" w:rsidRPr="005E30DE">
        <w:rPr>
          <w:rFonts w:ascii="Bookman Old Style" w:eastAsia="Dotum" w:hAnsi="Bookman Old Style" w:cs="Times New Roman"/>
          <w:sz w:val="22"/>
        </w:rPr>
        <w:t xml:space="preserve"> </w:t>
      </w:r>
      <w:r w:rsidR="009F7E99">
        <w:rPr>
          <w:rFonts w:ascii="Bookman Old Style" w:eastAsia="Dotum" w:hAnsi="Bookman Old Style" w:cs="Times New Roman"/>
          <w:sz w:val="22"/>
        </w:rPr>
        <w:t>Agustus</w:t>
      </w:r>
      <w:bookmarkStart w:id="10" w:name="_GoBack"/>
      <w:bookmarkEnd w:id="10"/>
      <w:r w:rsidR="009F7E99">
        <w:rPr>
          <w:rFonts w:ascii="Bookman Old Style" w:eastAsia="Dotum" w:hAnsi="Bookman Old Style" w:cs="Times New Roman"/>
          <w:sz w:val="22"/>
        </w:rPr>
        <w:t xml:space="preserve"> 2021</w:t>
      </w:r>
    </w:p>
    <w:p w14:paraId="13C0B60A" w14:textId="77777777" w:rsidR="003A7E6B" w:rsidRDefault="003A7E6B" w:rsidP="00220F61">
      <w:pPr>
        <w:ind w:left="3420" w:right="49"/>
        <w:jc w:val="center"/>
        <w:rPr>
          <w:rFonts w:ascii="Bookman Old Style" w:eastAsia="Dotum" w:hAnsi="Bookman Old Style" w:cs="Times New Roman"/>
          <w:sz w:val="22"/>
        </w:rPr>
      </w:pPr>
    </w:p>
    <w:p w14:paraId="273A8BD1" w14:textId="4EC26C47" w:rsidR="00220F61" w:rsidRPr="005E30DE" w:rsidRDefault="00220F61" w:rsidP="00220F61">
      <w:pPr>
        <w:ind w:left="3420" w:right="49"/>
        <w:jc w:val="center"/>
        <w:rPr>
          <w:rFonts w:ascii="Bookman Old Style" w:eastAsia="Dotum" w:hAnsi="Bookman Old Style" w:cs="Times New Roman"/>
          <w:sz w:val="22"/>
          <w:lang w:val="id-ID"/>
        </w:rPr>
      </w:pPr>
      <w:r w:rsidRPr="005E30DE">
        <w:rPr>
          <w:rFonts w:ascii="Bookman Old Style" w:eastAsia="Dotum" w:hAnsi="Bookman Old Style" w:cs="Times New Roman"/>
          <w:sz w:val="22"/>
        </w:rPr>
        <w:t xml:space="preserve">KEPALA </w:t>
      </w:r>
    </w:p>
    <w:p w14:paraId="0C129497" w14:textId="77777777" w:rsidR="00220F61" w:rsidRPr="005E30DE" w:rsidRDefault="00220F61" w:rsidP="00220F61">
      <w:pPr>
        <w:ind w:left="3420" w:right="49"/>
        <w:jc w:val="center"/>
        <w:rPr>
          <w:rFonts w:ascii="Bookman Old Style" w:eastAsia="Dotum" w:hAnsi="Bookman Old Style" w:cs="Times New Roman"/>
          <w:sz w:val="22"/>
        </w:rPr>
      </w:pPr>
    </w:p>
    <w:p w14:paraId="3FDB1928" w14:textId="77777777" w:rsidR="00220F61" w:rsidRPr="005E30DE" w:rsidRDefault="00220F61" w:rsidP="00220F61">
      <w:pPr>
        <w:ind w:left="3420" w:right="49"/>
        <w:jc w:val="center"/>
        <w:rPr>
          <w:rFonts w:ascii="Bookman Old Style" w:eastAsia="Dotum" w:hAnsi="Bookman Old Style" w:cs="Times New Roman"/>
          <w:sz w:val="22"/>
        </w:rPr>
      </w:pPr>
    </w:p>
    <w:p w14:paraId="5360E521" w14:textId="77777777" w:rsidR="00220F61" w:rsidRPr="005E30DE" w:rsidRDefault="00220F61" w:rsidP="00220F61">
      <w:pPr>
        <w:ind w:left="3420" w:right="49"/>
        <w:jc w:val="center"/>
        <w:rPr>
          <w:rFonts w:ascii="Bookman Old Style" w:eastAsia="Dotum" w:hAnsi="Bookman Old Style" w:cs="Times New Roman"/>
          <w:sz w:val="22"/>
        </w:rPr>
      </w:pPr>
    </w:p>
    <w:p w14:paraId="4742F569" w14:textId="77777777" w:rsidR="00220F61" w:rsidRPr="005E30DE" w:rsidRDefault="00220F61" w:rsidP="00220F61">
      <w:pPr>
        <w:ind w:left="3420" w:right="49"/>
        <w:jc w:val="center"/>
        <w:rPr>
          <w:rFonts w:ascii="Bookman Old Style" w:eastAsia="Dotum" w:hAnsi="Bookman Old Style" w:cs="Times New Roman"/>
          <w:sz w:val="22"/>
        </w:rPr>
      </w:pPr>
    </w:p>
    <w:p w14:paraId="6ECD8F7D" w14:textId="77777777" w:rsidR="00220F61" w:rsidRPr="005E30DE" w:rsidRDefault="00220F61" w:rsidP="00220F61">
      <w:pPr>
        <w:ind w:left="3420" w:right="49"/>
        <w:jc w:val="center"/>
        <w:rPr>
          <w:rFonts w:ascii="Bookman Old Style" w:eastAsia="Dotum" w:hAnsi="Bookman Old Style" w:cs="Times New Roman"/>
          <w:sz w:val="22"/>
          <w:lang w:val="id-ID"/>
        </w:rPr>
      </w:pPr>
    </w:p>
    <w:p w14:paraId="5F06A026" w14:textId="77777777" w:rsidR="00220F61" w:rsidRPr="005E30DE" w:rsidRDefault="00F961DB" w:rsidP="00220F61">
      <w:pPr>
        <w:ind w:left="3420" w:right="49"/>
        <w:jc w:val="center"/>
        <w:rPr>
          <w:rFonts w:ascii="Bookman Old Style" w:hAnsi="Bookman Old Style" w:cs="Times New Roman"/>
          <w:b/>
          <w:sz w:val="22"/>
          <w:u w:val="single"/>
        </w:rPr>
      </w:pPr>
      <w:r w:rsidRPr="005E30DE">
        <w:rPr>
          <w:rFonts w:ascii="Bookman Old Style" w:hAnsi="Bookman Old Style" w:cs="Times New Roman"/>
          <w:b/>
          <w:sz w:val="22"/>
          <w:u w:val="single"/>
        </w:rPr>
        <w:t>Ir. LUKMAN SUDRAJAT</w:t>
      </w:r>
    </w:p>
    <w:p w14:paraId="1C3AC7D2" w14:textId="77777777" w:rsidR="00220F61" w:rsidRPr="005E30DE" w:rsidRDefault="00220F61" w:rsidP="00220F61">
      <w:pPr>
        <w:ind w:left="3420" w:right="49"/>
        <w:jc w:val="center"/>
        <w:rPr>
          <w:rFonts w:ascii="Bookman Old Style" w:hAnsi="Bookman Old Style" w:cs="Times New Roman"/>
          <w:sz w:val="22"/>
        </w:rPr>
      </w:pPr>
      <w:r w:rsidRPr="005E30DE">
        <w:rPr>
          <w:rFonts w:ascii="Bookman Old Style" w:hAnsi="Bookman Old Style" w:cs="Times New Roman"/>
          <w:sz w:val="22"/>
        </w:rPr>
        <w:t>Pembina Utama Muda / IV c</w:t>
      </w:r>
    </w:p>
    <w:p w14:paraId="46804A10" w14:textId="0456F01F" w:rsidR="0096197B" w:rsidRPr="005E30DE" w:rsidRDefault="00220F61" w:rsidP="00E251EA">
      <w:pPr>
        <w:widowControl w:val="0"/>
        <w:overflowPunct w:val="0"/>
        <w:autoSpaceDE w:val="0"/>
        <w:autoSpaceDN w:val="0"/>
        <w:adjustRightInd w:val="0"/>
        <w:snapToGrid w:val="0"/>
        <w:ind w:left="3420" w:right="49"/>
        <w:jc w:val="center"/>
        <w:rPr>
          <w:rFonts w:ascii="Bookman Old Style" w:eastAsia="Dotum" w:hAnsi="Bookman Old Style" w:cs="Times New Roman"/>
          <w:b/>
          <w:bCs/>
          <w:color w:val="000000"/>
          <w:sz w:val="22"/>
          <w:lang w:val="id-ID"/>
        </w:rPr>
      </w:pPr>
      <w:r w:rsidRPr="005E30DE">
        <w:rPr>
          <w:rFonts w:ascii="Bookman Old Style" w:hAnsi="Bookman Old Style" w:cs="Times New Roman"/>
          <w:sz w:val="22"/>
        </w:rPr>
        <w:t xml:space="preserve">NIP. </w:t>
      </w:r>
      <w:r w:rsidR="00F961DB" w:rsidRPr="005E30DE">
        <w:rPr>
          <w:rFonts w:ascii="Bookman Old Style" w:hAnsi="Bookman Old Style" w:cs="Times New Roman"/>
          <w:sz w:val="22"/>
        </w:rPr>
        <w:t>19650731</w:t>
      </w:r>
      <w:r w:rsidR="00882B74" w:rsidRPr="005E30DE">
        <w:rPr>
          <w:rFonts w:ascii="Bookman Old Style" w:hAnsi="Bookman Old Style" w:cs="Times New Roman"/>
          <w:sz w:val="22"/>
        </w:rPr>
        <w:t xml:space="preserve"> 199403 1 005</w:t>
      </w:r>
      <w:bookmarkEnd w:id="0"/>
      <w:bookmarkEnd w:id="4"/>
    </w:p>
    <w:sectPr w:rsidR="0096197B" w:rsidRPr="005E30DE" w:rsidSect="003A7E6B">
      <w:pgSz w:w="12242" w:h="18720" w:code="14"/>
      <w:pgMar w:top="2274"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1EE9D" w14:textId="77777777" w:rsidR="009F7E99" w:rsidRDefault="009F7E99" w:rsidP="00980FA4">
      <w:r>
        <w:separator/>
      </w:r>
    </w:p>
  </w:endnote>
  <w:endnote w:type="continuationSeparator" w:id="0">
    <w:p w14:paraId="4A082215" w14:textId="77777777" w:rsidR="009F7E99" w:rsidRDefault="009F7E99" w:rsidP="0098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0D7D5" w14:textId="54B54E88" w:rsidR="009F7E99" w:rsidRPr="00173BBD" w:rsidRDefault="009F7E99">
    <w:pPr>
      <w:pStyle w:val="Footer"/>
      <w:jc w:val="center"/>
      <w:rPr>
        <w:color w:val="000000" w:themeColor="text1"/>
      </w:rPr>
    </w:pPr>
    <w:r>
      <w:rPr>
        <w:noProof/>
        <w:color w:val="4F81BD" w:themeColor="accent1"/>
        <w:lang w:eastAsia="en-US"/>
      </w:rPr>
      <mc:AlternateContent>
        <mc:Choice Requires="wps">
          <w:drawing>
            <wp:anchor distT="0" distB="0" distL="114300" distR="114300" simplePos="0" relativeHeight="251660288" behindDoc="0" locked="0" layoutInCell="1" allowOverlap="1" wp14:anchorId="4A92AA1F" wp14:editId="42676A82">
              <wp:simplePos x="0" y="0"/>
              <wp:positionH relativeFrom="column">
                <wp:posOffset>19199</wp:posOffset>
              </wp:positionH>
              <wp:positionV relativeFrom="paragraph">
                <wp:posOffset>-86132</wp:posOffset>
              </wp:positionV>
              <wp:extent cx="5558319" cy="20549"/>
              <wp:effectExtent l="0" t="0" r="23495" b="36830"/>
              <wp:wrapNone/>
              <wp:docPr id="27" name="Straight Connector 27"/>
              <wp:cNvGraphicFramePr/>
              <a:graphic xmlns:a="http://schemas.openxmlformats.org/drawingml/2006/main">
                <a:graphicData uri="http://schemas.microsoft.com/office/word/2010/wordprocessingShape">
                  <wps:wsp>
                    <wps:cNvCnPr/>
                    <wps:spPr>
                      <a:xfrm flipV="1">
                        <a:off x="0" y="0"/>
                        <a:ext cx="5558319" cy="205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C45144" id="Straight Connector 2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5pt,-6.8pt" to="439.1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" strokecolor="#4579b8 [3044]"/>
          </w:pict>
        </mc:Fallback>
      </mc:AlternateConten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5B6753">
      <w:rPr>
        <w:noProof/>
        <w:color w:val="4F81BD" w:themeColor="accent1"/>
      </w:rPr>
      <w:t>35</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5B6753">
      <w:rPr>
        <w:noProof/>
        <w:color w:val="4F81BD" w:themeColor="accent1"/>
      </w:rPr>
      <w:t>53</w:t>
    </w:r>
    <w:r>
      <w:rPr>
        <w:color w:val="4F81BD" w:themeColor="accent1"/>
      </w:rPr>
      <w:fldChar w:fldCharType="end"/>
    </w:r>
    <w:r>
      <w:rPr>
        <w:color w:val="4F81BD" w:themeColor="accent1"/>
      </w:rPr>
      <w:tab/>
    </w:r>
    <w:r>
      <w:rPr>
        <w:color w:val="4F81BD" w:themeColor="accent1"/>
      </w:rPr>
      <w:tab/>
    </w:r>
    <w:r w:rsidRPr="00173BBD">
      <w:rPr>
        <w:color w:val="000000" w:themeColor="text1"/>
      </w:rPr>
      <w:t>DISHUB</w:t>
    </w:r>
  </w:p>
  <w:p w14:paraId="6504B298" w14:textId="77777777" w:rsidR="009F7E99" w:rsidRDefault="009F7E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42D1D" w14:textId="77777777" w:rsidR="009F7E99" w:rsidRDefault="009F7E99" w:rsidP="00980FA4">
      <w:r>
        <w:separator/>
      </w:r>
    </w:p>
  </w:footnote>
  <w:footnote w:type="continuationSeparator" w:id="0">
    <w:p w14:paraId="66628E4D" w14:textId="77777777" w:rsidR="009F7E99" w:rsidRDefault="009F7E99" w:rsidP="00980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1D8F7" w14:textId="4C52F84A" w:rsidR="009F7E99" w:rsidRPr="00173BBD" w:rsidRDefault="009F7E99">
    <w:pPr>
      <w:pStyle w:val="Header"/>
      <w:jc w:val="center"/>
      <w:rPr>
        <w:color w:val="000000" w:themeColor="text1"/>
        <w:sz w:val="20"/>
      </w:rPr>
    </w:pPr>
    <w:r>
      <w:rPr>
        <w:noProof/>
        <w:lang w:eastAsia="en-US"/>
      </w:rPr>
      <w:drawing>
        <wp:anchor distT="0" distB="0" distL="114300" distR="114300" simplePos="0" relativeHeight="251664384" behindDoc="0" locked="0" layoutInCell="1" allowOverlap="1" wp14:anchorId="026CF010" wp14:editId="22D22389">
          <wp:simplePos x="0" y="0"/>
          <wp:positionH relativeFrom="rightMargin">
            <wp:align>left</wp:align>
          </wp:positionH>
          <wp:positionV relativeFrom="paragraph">
            <wp:posOffset>-35674</wp:posOffset>
          </wp:positionV>
          <wp:extent cx="493159" cy="573526"/>
          <wp:effectExtent l="0" t="0" r="2540" b="0"/>
          <wp:wrapNone/>
          <wp:docPr id="14"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Picture 483"/>
                  <pic:cNvPicPr>
                    <a:picLocks noChangeAspect="1" noChangeArrowheads="1"/>
                  </pic:cNvPicPr>
                </pic:nvPicPr>
                <pic:blipFill>
                  <a:blip r:embed="rId1"/>
                  <a:srcRect/>
                  <a:stretch>
                    <a:fillRect/>
                  </a:stretch>
                </pic:blipFill>
                <pic:spPr bwMode="auto">
                  <a:xfrm>
                    <a:off x="0" y="0"/>
                    <a:ext cx="493159" cy="5735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3995">
      <w:rPr>
        <w:rFonts w:ascii="Lucida Bright" w:hAnsi="Lucida Bright"/>
        <w:noProof/>
        <w:sz w:val="18"/>
        <w:szCs w:val="12"/>
        <w:lang w:eastAsia="en-US"/>
      </w:rPr>
      <w:drawing>
        <wp:anchor distT="0" distB="0" distL="114300" distR="114300" simplePos="0" relativeHeight="251662336" behindDoc="1" locked="0" layoutInCell="1" allowOverlap="1" wp14:anchorId="72EAFA75" wp14:editId="22EC3AFD">
          <wp:simplePos x="0" y="0"/>
          <wp:positionH relativeFrom="margin">
            <wp:posOffset>-523982</wp:posOffset>
          </wp:positionH>
          <wp:positionV relativeFrom="paragraph">
            <wp:posOffset>-89992</wp:posOffset>
          </wp:positionV>
          <wp:extent cx="1006867" cy="677169"/>
          <wp:effectExtent l="0" t="0" r="3175" b="8890"/>
          <wp:wrapNone/>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06867" cy="677169"/>
                  </a:xfrm>
                  <a:prstGeom prst="rect">
                    <a:avLst/>
                  </a:prstGeom>
                </pic:spPr>
              </pic:pic>
            </a:graphicData>
          </a:graphic>
          <wp14:sizeRelH relativeFrom="margin">
            <wp14:pctWidth>0</wp14:pctWidth>
          </wp14:sizeRelH>
          <wp14:sizeRelV relativeFrom="margin">
            <wp14:pctHeight>0</wp14:pctHeight>
          </wp14:sizeRelV>
        </wp:anchor>
      </w:drawing>
    </w:r>
  </w:p>
  <w:p w14:paraId="0A6D587F" w14:textId="67B2F4FB" w:rsidR="009F7E99" w:rsidRPr="00173BBD" w:rsidRDefault="009F7E99">
    <w:pPr>
      <w:pStyle w:val="Header"/>
      <w:jc w:val="center"/>
      <w:rPr>
        <w:caps/>
        <w:color w:val="000000" w:themeColor="text1"/>
      </w:rPr>
    </w:pPr>
    <w:r w:rsidRPr="00173BBD">
      <w:rPr>
        <w:caps/>
        <w:color w:val="000000" w:themeColor="text1"/>
      </w:rPr>
      <w:t xml:space="preserve"> </w:t>
    </w:r>
    <w:sdt>
      <w:sdtPr>
        <w:rPr>
          <w:caps/>
          <w:color w:val="000000" w:themeColor="text1"/>
        </w:rPr>
        <w:alias w:val="Title"/>
        <w:tag w:val=""/>
        <w:id w:val="-1954942076"/>
        <w:placeholder>
          <w:docPart w:val="314561E191D848649F11C0DCF53B3254"/>
        </w:placeholder>
        <w:dataBinding w:prefixMappings="xmlns:ns0='http://purl.org/dc/elements/1.1/' xmlns:ns1='http://schemas.openxmlformats.org/package/2006/metadata/core-properties' " w:xpath="/ns1:coreProperties[1]/ns0:title[1]" w:storeItemID="{6C3C8BC8-F283-45AE-878A-BAB7291924A1}"/>
        <w:text/>
      </w:sdtPr>
      <w:sdtContent>
        <w:r w:rsidRPr="00173BBD">
          <w:rPr>
            <w:caps/>
            <w:color w:val="000000" w:themeColor="text1"/>
          </w:rPr>
          <w:t>RENCANA KERJA</w:t>
        </w:r>
        <w:r>
          <w:rPr>
            <w:caps/>
            <w:color w:val="000000" w:themeColor="text1"/>
          </w:rPr>
          <w:t xml:space="preserve"> PERUBAHAN</w:t>
        </w:r>
        <w:r w:rsidRPr="00173BBD">
          <w:rPr>
            <w:caps/>
            <w:color w:val="000000" w:themeColor="text1"/>
          </w:rPr>
          <w:t xml:space="preserve"> DINAS PERHUBUNGAN 2021</w:t>
        </w:r>
      </w:sdtContent>
    </w:sdt>
  </w:p>
  <w:p w14:paraId="4196B955" w14:textId="759B55E9" w:rsidR="009F7E99" w:rsidRDefault="009F7E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43050"/>
    <w:multiLevelType w:val="hybridMultilevel"/>
    <w:tmpl w:val="1DF6D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20708B"/>
    <w:multiLevelType w:val="hybridMultilevel"/>
    <w:tmpl w:val="ED5C835E"/>
    <w:lvl w:ilvl="0" w:tplc="28A0F5AC">
      <w:start w:val="1"/>
      <w:numFmt w:val="lowerLetter"/>
      <w:lvlText w:val="%1."/>
      <w:lvlJc w:val="left"/>
      <w:pPr>
        <w:tabs>
          <w:tab w:val="num" w:pos="360"/>
        </w:tabs>
        <w:ind w:left="360" w:hanging="360"/>
      </w:pPr>
      <w:rPr>
        <w:rFonts w:hint="default"/>
      </w:rPr>
    </w:lvl>
    <w:lvl w:ilvl="1" w:tplc="935E1BB4">
      <w:start w:val="8"/>
      <w:numFmt w:val="decimal"/>
      <w:lvlText w:val="%2."/>
      <w:lvlJc w:val="left"/>
      <w:pPr>
        <w:tabs>
          <w:tab w:val="num" w:pos="360"/>
        </w:tabs>
        <w:ind w:left="360" w:hanging="360"/>
      </w:pPr>
      <w:rPr>
        <w:rFonts w:hint="default"/>
      </w:rPr>
    </w:lvl>
    <w:lvl w:ilvl="2" w:tplc="0409001B">
      <w:start w:val="1"/>
      <w:numFmt w:val="lowerRoman"/>
      <w:lvlText w:val="%3."/>
      <w:lvlJc w:val="right"/>
      <w:pPr>
        <w:tabs>
          <w:tab w:val="num" w:pos="1080"/>
        </w:tabs>
        <w:ind w:left="1080" w:hanging="180"/>
      </w:pPr>
    </w:lvl>
    <w:lvl w:ilvl="3" w:tplc="3222BD1C">
      <w:start w:val="1"/>
      <w:numFmt w:val="decimal"/>
      <w:lvlText w:val="%4."/>
      <w:lvlJc w:val="left"/>
      <w:pPr>
        <w:tabs>
          <w:tab w:val="num" w:pos="1800"/>
        </w:tabs>
        <w:ind w:left="1800" w:hanging="360"/>
      </w:pPr>
      <w:rPr>
        <w:rFonts w:ascii="Arial" w:eastAsia="Times New Roman" w:hAnsi="Arial" w:cs="Arial"/>
      </w:rPr>
    </w:lvl>
    <w:lvl w:ilvl="4" w:tplc="04090019">
      <w:start w:val="1"/>
      <w:numFmt w:val="lowerLetter"/>
      <w:lvlText w:val="%5."/>
      <w:lvlJc w:val="left"/>
      <w:pPr>
        <w:tabs>
          <w:tab w:val="num" w:pos="2520"/>
        </w:tabs>
        <w:ind w:left="2520" w:hanging="360"/>
      </w:pPr>
    </w:lvl>
    <w:lvl w:ilvl="5" w:tplc="0409001B">
      <w:start w:val="1"/>
      <w:numFmt w:val="lowerRoman"/>
      <w:lvlText w:val="%6."/>
      <w:lvlJc w:val="right"/>
      <w:pPr>
        <w:tabs>
          <w:tab w:val="num" w:pos="3240"/>
        </w:tabs>
        <w:ind w:left="3240" w:hanging="180"/>
      </w:pPr>
    </w:lvl>
    <w:lvl w:ilvl="6" w:tplc="3280DAC8">
      <w:start w:val="1"/>
      <w:numFmt w:val="decimal"/>
      <w:lvlText w:val="%7."/>
      <w:lvlJc w:val="left"/>
      <w:pPr>
        <w:tabs>
          <w:tab w:val="num" w:pos="3960"/>
        </w:tabs>
        <w:ind w:left="3960" w:hanging="360"/>
      </w:pPr>
      <w:rPr>
        <w:rFonts w:hint="default"/>
        <w:b w:val="0"/>
      </w:rPr>
    </w:lvl>
    <w:lvl w:ilvl="7" w:tplc="04090019">
      <w:start w:val="1"/>
      <w:numFmt w:val="lowerLetter"/>
      <w:lvlText w:val="%8."/>
      <w:lvlJc w:val="left"/>
      <w:pPr>
        <w:tabs>
          <w:tab w:val="num" w:pos="4680"/>
        </w:tabs>
        <w:ind w:left="4680" w:hanging="360"/>
      </w:pPr>
    </w:lvl>
    <w:lvl w:ilvl="8" w:tplc="0409001B">
      <w:start w:val="1"/>
      <w:numFmt w:val="lowerRoman"/>
      <w:lvlText w:val="%9."/>
      <w:lvlJc w:val="right"/>
      <w:pPr>
        <w:tabs>
          <w:tab w:val="num" w:pos="5400"/>
        </w:tabs>
        <w:ind w:left="5400" w:hanging="180"/>
      </w:pPr>
    </w:lvl>
  </w:abstractNum>
  <w:abstractNum w:abstractNumId="2" w15:restartNumberingAfterBreak="0">
    <w:nsid w:val="1A51441E"/>
    <w:multiLevelType w:val="hybridMultilevel"/>
    <w:tmpl w:val="8434456C"/>
    <w:lvl w:ilvl="0" w:tplc="2F7ABB28">
      <w:start w:val="1"/>
      <w:numFmt w:val="decimal"/>
      <w:lvlText w:val="%1."/>
      <w:lvlJc w:val="left"/>
      <w:pPr>
        <w:ind w:left="765" w:hanging="360"/>
      </w:pPr>
      <w:rPr>
        <w:rFonts w:hint="default"/>
      </w:rPr>
    </w:lvl>
    <w:lvl w:ilvl="1" w:tplc="38090019">
      <w:start w:val="1"/>
      <w:numFmt w:val="lowerLetter"/>
      <w:lvlText w:val="%2."/>
      <w:lvlJc w:val="left"/>
      <w:pPr>
        <w:ind w:left="1485" w:hanging="360"/>
      </w:pPr>
    </w:lvl>
    <w:lvl w:ilvl="2" w:tplc="3809001B">
      <w:start w:val="1"/>
      <w:numFmt w:val="lowerRoman"/>
      <w:lvlText w:val="%3."/>
      <w:lvlJc w:val="right"/>
      <w:pPr>
        <w:ind w:left="2205" w:hanging="180"/>
      </w:pPr>
    </w:lvl>
    <w:lvl w:ilvl="3" w:tplc="3809000F" w:tentative="1">
      <w:start w:val="1"/>
      <w:numFmt w:val="decimal"/>
      <w:lvlText w:val="%4."/>
      <w:lvlJc w:val="left"/>
      <w:pPr>
        <w:ind w:left="2925" w:hanging="360"/>
      </w:pPr>
    </w:lvl>
    <w:lvl w:ilvl="4" w:tplc="38090019" w:tentative="1">
      <w:start w:val="1"/>
      <w:numFmt w:val="lowerLetter"/>
      <w:lvlText w:val="%5."/>
      <w:lvlJc w:val="left"/>
      <w:pPr>
        <w:ind w:left="3645" w:hanging="360"/>
      </w:pPr>
    </w:lvl>
    <w:lvl w:ilvl="5" w:tplc="3809001B" w:tentative="1">
      <w:start w:val="1"/>
      <w:numFmt w:val="lowerRoman"/>
      <w:lvlText w:val="%6."/>
      <w:lvlJc w:val="right"/>
      <w:pPr>
        <w:ind w:left="4365" w:hanging="180"/>
      </w:pPr>
    </w:lvl>
    <w:lvl w:ilvl="6" w:tplc="3809000F" w:tentative="1">
      <w:start w:val="1"/>
      <w:numFmt w:val="decimal"/>
      <w:lvlText w:val="%7."/>
      <w:lvlJc w:val="left"/>
      <w:pPr>
        <w:ind w:left="5085" w:hanging="360"/>
      </w:pPr>
    </w:lvl>
    <w:lvl w:ilvl="7" w:tplc="38090019" w:tentative="1">
      <w:start w:val="1"/>
      <w:numFmt w:val="lowerLetter"/>
      <w:lvlText w:val="%8."/>
      <w:lvlJc w:val="left"/>
      <w:pPr>
        <w:ind w:left="5805" w:hanging="360"/>
      </w:pPr>
    </w:lvl>
    <w:lvl w:ilvl="8" w:tplc="3809001B" w:tentative="1">
      <w:start w:val="1"/>
      <w:numFmt w:val="lowerRoman"/>
      <w:lvlText w:val="%9."/>
      <w:lvlJc w:val="right"/>
      <w:pPr>
        <w:ind w:left="6525" w:hanging="180"/>
      </w:pPr>
    </w:lvl>
  </w:abstractNum>
  <w:abstractNum w:abstractNumId="3" w15:restartNumberingAfterBreak="0">
    <w:nsid w:val="1B681A8A"/>
    <w:multiLevelType w:val="hybridMultilevel"/>
    <w:tmpl w:val="DE8C45D0"/>
    <w:lvl w:ilvl="0" w:tplc="D35C25D6">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 w15:restartNumberingAfterBreak="0">
    <w:nsid w:val="1CB57EE7"/>
    <w:multiLevelType w:val="hybridMultilevel"/>
    <w:tmpl w:val="EE968BA2"/>
    <w:lvl w:ilvl="0" w:tplc="FF646214">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5" w15:restartNumberingAfterBreak="0">
    <w:nsid w:val="1F314604"/>
    <w:multiLevelType w:val="hybridMultilevel"/>
    <w:tmpl w:val="A6906066"/>
    <w:lvl w:ilvl="0" w:tplc="E3664A44">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6" w15:restartNumberingAfterBreak="0">
    <w:nsid w:val="240471A8"/>
    <w:multiLevelType w:val="hybridMultilevel"/>
    <w:tmpl w:val="010C7FE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91F0A"/>
    <w:multiLevelType w:val="hybridMultilevel"/>
    <w:tmpl w:val="CCE0480A"/>
    <w:lvl w:ilvl="0" w:tplc="51E409A2">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8" w15:restartNumberingAfterBreak="0">
    <w:nsid w:val="26C80D4D"/>
    <w:multiLevelType w:val="hybridMultilevel"/>
    <w:tmpl w:val="99E4690E"/>
    <w:lvl w:ilvl="0" w:tplc="9B8CE69C">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 w15:restartNumberingAfterBreak="0">
    <w:nsid w:val="2A4142BC"/>
    <w:multiLevelType w:val="hybridMultilevel"/>
    <w:tmpl w:val="9D7E7F9E"/>
    <w:lvl w:ilvl="0" w:tplc="515A751A">
      <w:start w:val="1"/>
      <w:numFmt w:val="upperRoman"/>
      <w:lvlText w:val="%1."/>
      <w:lvlJc w:val="left"/>
      <w:pPr>
        <w:tabs>
          <w:tab w:val="num" w:pos="1080"/>
        </w:tabs>
        <w:ind w:left="1080" w:hanging="720"/>
      </w:pPr>
      <w:rPr>
        <w:rFonts w:hint="default"/>
      </w:rPr>
    </w:lvl>
    <w:lvl w:ilvl="1" w:tplc="6E2E717E">
      <w:start w:val="1"/>
      <w:numFmt w:val="decimal"/>
      <w:lvlText w:val="%2."/>
      <w:lvlJc w:val="left"/>
      <w:pPr>
        <w:tabs>
          <w:tab w:val="num" w:pos="1440"/>
        </w:tabs>
        <w:ind w:left="1440" w:hanging="360"/>
      </w:pPr>
      <w:rPr>
        <w:rFonts w:hint="default"/>
        <w:b/>
      </w:rPr>
    </w:lvl>
    <w:lvl w:ilvl="2" w:tplc="5940734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484148"/>
    <w:multiLevelType w:val="hybridMultilevel"/>
    <w:tmpl w:val="79B0E998"/>
    <w:lvl w:ilvl="0" w:tplc="04090019">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9DC603E">
      <w:start w:val="1"/>
      <w:numFmt w:val="decimal"/>
      <w:lvlText w:val="%4."/>
      <w:lvlJc w:val="left"/>
      <w:pPr>
        <w:ind w:left="2880" w:hanging="360"/>
      </w:pPr>
      <w:rPr>
        <w:b w:val="0"/>
        <w:color w:val="auto"/>
      </w:rPr>
    </w:lvl>
    <w:lvl w:ilvl="4" w:tplc="144C26CA">
      <w:start w:val="2"/>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86863124">
      <w:start w:val="1"/>
      <w:numFmt w:val="decimal"/>
      <w:lvlText w:val="%7."/>
      <w:lvlJc w:val="left"/>
      <w:pPr>
        <w:ind w:left="5040" w:hanging="360"/>
      </w:pPr>
      <w:rPr>
        <w:rFonts w:ascii="Cambria" w:eastAsia="Times New Roman" w:hAnsi="Cambria" w:cs="Tahoma"/>
        <w:color w:val="auto"/>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510545"/>
    <w:multiLevelType w:val="hybridMultilevel"/>
    <w:tmpl w:val="555C3C24"/>
    <w:lvl w:ilvl="0" w:tplc="48F8EA70">
      <w:start w:val="1"/>
      <w:numFmt w:val="decimal"/>
      <w:lvlText w:val="%1."/>
      <w:lvlJc w:val="left"/>
      <w:pPr>
        <w:ind w:left="2520" w:hanging="360"/>
      </w:pPr>
      <w:rPr>
        <w:rFonts w:hint="default"/>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12" w15:restartNumberingAfterBreak="0">
    <w:nsid w:val="32396F82"/>
    <w:multiLevelType w:val="multilevel"/>
    <w:tmpl w:val="49E8CF0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6CD23C6"/>
    <w:multiLevelType w:val="hybridMultilevel"/>
    <w:tmpl w:val="FCD63EEA"/>
    <w:lvl w:ilvl="0" w:tplc="4AA07390">
      <w:start w:val="1"/>
      <w:numFmt w:val="lowerLetter"/>
      <w:lvlText w:val="%1."/>
      <w:lvlJc w:val="left"/>
      <w:pPr>
        <w:ind w:left="2880" w:hanging="360"/>
      </w:pPr>
      <w:rPr>
        <w:rFonts w:hint="default"/>
      </w:r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14" w15:restartNumberingAfterBreak="0">
    <w:nsid w:val="37543FA3"/>
    <w:multiLevelType w:val="multilevel"/>
    <w:tmpl w:val="0409001D"/>
    <w:styleLink w:val="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AB08F7"/>
    <w:multiLevelType w:val="hybridMultilevel"/>
    <w:tmpl w:val="B15227C6"/>
    <w:lvl w:ilvl="0" w:tplc="3222BD1C">
      <w:start w:val="1"/>
      <w:numFmt w:val="decimal"/>
      <w:lvlText w:val="%1."/>
      <w:lvlJc w:val="left"/>
      <w:pPr>
        <w:ind w:left="720" w:hanging="360"/>
      </w:pPr>
      <w:rPr>
        <w:rFonts w:ascii="Arial" w:eastAsia="Times New Roman" w:hAnsi="Arial" w:cs="Arial"/>
      </w:rPr>
    </w:lvl>
    <w:lvl w:ilvl="1" w:tplc="04210019">
      <w:start w:val="1"/>
      <w:numFmt w:val="lowerLetter"/>
      <w:lvlText w:val="%2."/>
      <w:lvlJc w:val="left"/>
      <w:pPr>
        <w:ind w:left="1440" w:hanging="360"/>
      </w:pPr>
    </w:lvl>
    <w:lvl w:ilvl="2" w:tplc="2E82898C">
      <w:start w:val="1"/>
      <w:numFmt w:val="decimal"/>
      <w:lvlText w:val="%3."/>
      <w:lvlJc w:val="left"/>
      <w:pPr>
        <w:ind w:left="2160" w:hanging="180"/>
      </w:pPr>
      <w:rPr>
        <w:rFonts w:hint="default"/>
        <w:b w:val="0"/>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C385DDF"/>
    <w:multiLevelType w:val="hybridMultilevel"/>
    <w:tmpl w:val="94146EEA"/>
    <w:lvl w:ilvl="0" w:tplc="04090019">
      <w:start w:val="1"/>
      <w:numFmt w:val="lowerLetter"/>
      <w:lvlText w:val="%1."/>
      <w:lvlJc w:val="left"/>
      <w:pPr>
        <w:ind w:left="957" w:hanging="390"/>
      </w:pPr>
      <w:rPr>
        <w:rFonts w:hint="default"/>
      </w:rPr>
    </w:lvl>
    <w:lvl w:ilvl="1" w:tplc="6D62B480">
      <w:start w:val="1"/>
      <w:numFmt w:val="decimal"/>
      <w:lvlText w:val="%2."/>
      <w:lvlJc w:val="left"/>
      <w:pPr>
        <w:ind w:left="1722" w:hanging="435"/>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3716A6"/>
    <w:multiLevelType w:val="multilevel"/>
    <w:tmpl w:val="0E1805AE"/>
    <w:lvl w:ilvl="0">
      <w:start w:val="2"/>
      <w:numFmt w:val="decimal"/>
      <w:lvlText w:val="%1"/>
      <w:lvlJc w:val="left"/>
      <w:pPr>
        <w:ind w:left="405" w:hanging="405"/>
      </w:pPr>
      <w:rPr>
        <w:rFonts w:cs="Bookman Old Style,Bold" w:hint="default"/>
      </w:rPr>
    </w:lvl>
    <w:lvl w:ilvl="1">
      <w:start w:val="4"/>
      <w:numFmt w:val="decimal"/>
      <w:lvlText w:val="%1.%2"/>
      <w:lvlJc w:val="left"/>
      <w:pPr>
        <w:ind w:left="2205" w:hanging="720"/>
      </w:pPr>
      <w:rPr>
        <w:rFonts w:cs="Bookman Old Style,Bold" w:hint="default"/>
      </w:rPr>
    </w:lvl>
    <w:lvl w:ilvl="2">
      <w:start w:val="1"/>
      <w:numFmt w:val="decimal"/>
      <w:lvlText w:val="%1.%2.%3"/>
      <w:lvlJc w:val="left"/>
      <w:pPr>
        <w:ind w:left="3690" w:hanging="720"/>
      </w:pPr>
      <w:rPr>
        <w:rFonts w:cs="Bookman Old Style,Bold" w:hint="default"/>
      </w:rPr>
    </w:lvl>
    <w:lvl w:ilvl="3">
      <w:start w:val="1"/>
      <w:numFmt w:val="decimal"/>
      <w:lvlText w:val="%1.%2.%3.%4"/>
      <w:lvlJc w:val="left"/>
      <w:pPr>
        <w:ind w:left="5535" w:hanging="1080"/>
      </w:pPr>
      <w:rPr>
        <w:rFonts w:cs="Bookman Old Style,Bold" w:hint="default"/>
      </w:rPr>
    </w:lvl>
    <w:lvl w:ilvl="4">
      <w:start w:val="1"/>
      <w:numFmt w:val="decimal"/>
      <w:lvlText w:val="%1.%2.%3.%4.%5"/>
      <w:lvlJc w:val="left"/>
      <w:pPr>
        <w:ind w:left="7020" w:hanging="1080"/>
      </w:pPr>
      <w:rPr>
        <w:rFonts w:cs="Bookman Old Style,Bold" w:hint="default"/>
      </w:rPr>
    </w:lvl>
    <w:lvl w:ilvl="5">
      <w:start w:val="1"/>
      <w:numFmt w:val="decimal"/>
      <w:lvlText w:val="%1.%2.%3.%4.%5.%6"/>
      <w:lvlJc w:val="left"/>
      <w:pPr>
        <w:ind w:left="8865" w:hanging="1440"/>
      </w:pPr>
      <w:rPr>
        <w:rFonts w:cs="Bookman Old Style,Bold" w:hint="default"/>
      </w:rPr>
    </w:lvl>
    <w:lvl w:ilvl="6">
      <w:start w:val="1"/>
      <w:numFmt w:val="decimal"/>
      <w:lvlText w:val="%1.%2.%3.%4.%5.%6.%7"/>
      <w:lvlJc w:val="left"/>
      <w:pPr>
        <w:ind w:left="10710" w:hanging="1800"/>
      </w:pPr>
      <w:rPr>
        <w:rFonts w:cs="Bookman Old Style,Bold" w:hint="default"/>
      </w:rPr>
    </w:lvl>
    <w:lvl w:ilvl="7">
      <w:start w:val="1"/>
      <w:numFmt w:val="decimal"/>
      <w:lvlText w:val="%1.%2.%3.%4.%5.%6.%7.%8"/>
      <w:lvlJc w:val="left"/>
      <w:pPr>
        <w:ind w:left="12195" w:hanging="1800"/>
      </w:pPr>
      <w:rPr>
        <w:rFonts w:cs="Bookman Old Style,Bold" w:hint="default"/>
      </w:rPr>
    </w:lvl>
    <w:lvl w:ilvl="8">
      <w:start w:val="1"/>
      <w:numFmt w:val="decimal"/>
      <w:lvlText w:val="%1.%2.%3.%4.%5.%6.%7.%8.%9"/>
      <w:lvlJc w:val="left"/>
      <w:pPr>
        <w:ind w:left="14040" w:hanging="2160"/>
      </w:pPr>
      <w:rPr>
        <w:rFonts w:cs="Bookman Old Style,Bold" w:hint="default"/>
      </w:rPr>
    </w:lvl>
  </w:abstractNum>
  <w:abstractNum w:abstractNumId="18" w15:restartNumberingAfterBreak="0">
    <w:nsid w:val="4BFD5B67"/>
    <w:multiLevelType w:val="hybridMultilevel"/>
    <w:tmpl w:val="CBB2EDB4"/>
    <w:lvl w:ilvl="0" w:tplc="AA6C9948">
      <w:start w:val="1"/>
      <w:numFmt w:val="decimal"/>
      <w:lvlText w:val="%1."/>
      <w:lvlJc w:val="left"/>
      <w:pPr>
        <w:tabs>
          <w:tab w:val="num" w:pos="1800"/>
        </w:tabs>
        <w:ind w:left="1800" w:hanging="360"/>
      </w:pPr>
      <w:rPr>
        <w:rFonts w:ascii="Cambria" w:eastAsia="Times New Roman" w:hAnsi="Cambria"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E7905"/>
    <w:multiLevelType w:val="hybridMultilevel"/>
    <w:tmpl w:val="80AA676E"/>
    <w:lvl w:ilvl="0" w:tplc="5E820202">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20" w15:restartNumberingAfterBreak="0">
    <w:nsid w:val="51015E1A"/>
    <w:multiLevelType w:val="hybridMultilevel"/>
    <w:tmpl w:val="FF2860CC"/>
    <w:lvl w:ilvl="0" w:tplc="393627BE">
      <w:start w:val="1"/>
      <w:numFmt w:val="decimal"/>
      <w:lvlText w:val="%1."/>
      <w:lvlJc w:val="left"/>
      <w:pPr>
        <w:ind w:left="360" w:hanging="360"/>
      </w:pPr>
      <w:rPr>
        <w:rFonts w:ascii="Cambria" w:hAnsi="Cambria" w:cs="Tahoma" w:hint="default"/>
        <w:color w:val="00000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15:restartNumberingAfterBreak="0">
    <w:nsid w:val="547A219B"/>
    <w:multiLevelType w:val="hybridMultilevel"/>
    <w:tmpl w:val="FC329716"/>
    <w:lvl w:ilvl="0" w:tplc="FA5A19C6">
      <w:start w:val="3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2792E"/>
    <w:multiLevelType w:val="hybridMultilevel"/>
    <w:tmpl w:val="625254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C4C7B"/>
    <w:multiLevelType w:val="hybridMultilevel"/>
    <w:tmpl w:val="8C04F1E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EA23EBA"/>
    <w:multiLevelType w:val="multilevel"/>
    <w:tmpl w:val="00E6EA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2160" w:hanging="180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520" w:hanging="2160"/>
      </w:pPr>
      <w:rPr>
        <w:rFonts w:cstheme="minorBidi" w:hint="default"/>
      </w:rPr>
    </w:lvl>
  </w:abstractNum>
  <w:abstractNum w:abstractNumId="25" w15:restartNumberingAfterBreak="0">
    <w:nsid w:val="5FC67E8C"/>
    <w:multiLevelType w:val="hybridMultilevel"/>
    <w:tmpl w:val="2430B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5246874"/>
    <w:multiLevelType w:val="hybridMultilevel"/>
    <w:tmpl w:val="A54CDCC0"/>
    <w:lvl w:ilvl="0" w:tplc="28A0F5AC">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67B30091"/>
    <w:multiLevelType w:val="hybridMultilevel"/>
    <w:tmpl w:val="0B9831B6"/>
    <w:lvl w:ilvl="0" w:tplc="79E4ACB4">
      <w:start w:val="12"/>
      <w:numFmt w:val="decimal"/>
      <w:lvlText w:val="%1."/>
      <w:lvlJc w:val="left"/>
      <w:pPr>
        <w:ind w:left="1353" w:hanging="360"/>
      </w:pPr>
    </w:lvl>
    <w:lvl w:ilvl="1" w:tplc="38090019">
      <w:start w:val="1"/>
      <w:numFmt w:val="lowerLetter"/>
      <w:lvlText w:val="%2."/>
      <w:lvlJc w:val="left"/>
      <w:pPr>
        <w:ind w:left="2073" w:hanging="360"/>
      </w:pPr>
    </w:lvl>
    <w:lvl w:ilvl="2" w:tplc="3809001B">
      <w:start w:val="1"/>
      <w:numFmt w:val="lowerRoman"/>
      <w:lvlText w:val="%3."/>
      <w:lvlJc w:val="right"/>
      <w:pPr>
        <w:ind w:left="2793" w:hanging="180"/>
      </w:pPr>
    </w:lvl>
    <w:lvl w:ilvl="3" w:tplc="3809000F">
      <w:start w:val="1"/>
      <w:numFmt w:val="decimal"/>
      <w:lvlText w:val="%4."/>
      <w:lvlJc w:val="left"/>
      <w:pPr>
        <w:ind w:left="3513" w:hanging="360"/>
      </w:pPr>
    </w:lvl>
    <w:lvl w:ilvl="4" w:tplc="38090019">
      <w:start w:val="1"/>
      <w:numFmt w:val="lowerLetter"/>
      <w:lvlText w:val="%5."/>
      <w:lvlJc w:val="left"/>
      <w:pPr>
        <w:ind w:left="4233" w:hanging="360"/>
      </w:pPr>
    </w:lvl>
    <w:lvl w:ilvl="5" w:tplc="3809001B">
      <w:start w:val="1"/>
      <w:numFmt w:val="lowerRoman"/>
      <w:lvlText w:val="%6."/>
      <w:lvlJc w:val="right"/>
      <w:pPr>
        <w:ind w:left="4953" w:hanging="180"/>
      </w:pPr>
    </w:lvl>
    <w:lvl w:ilvl="6" w:tplc="3809000F">
      <w:start w:val="1"/>
      <w:numFmt w:val="decimal"/>
      <w:lvlText w:val="%7."/>
      <w:lvlJc w:val="left"/>
      <w:pPr>
        <w:ind w:left="5673" w:hanging="360"/>
      </w:pPr>
    </w:lvl>
    <w:lvl w:ilvl="7" w:tplc="38090019">
      <w:start w:val="1"/>
      <w:numFmt w:val="lowerLetter"/>
      <w:lvlText w:val="%8."/>
      <w:lvlJc w:val="left"/>
      <w:pPr>
        <w:ind w:left="6393" w:hanging="360"/>
      </w:pPr>
    </w:lvl>
    <w:lvl w:ilvl="8" w:tplc="3809001B">
      <w:start w:val="1"/>
      <w:numFmt w:val="lowerRoman"/>
      <w:lvlText w:val="%9."/>
      <w:lvlJc w:val="right"/>
      <w:pPr>
        <w:ind w:left="7113" w:hanging="180"/>
      </w:pPr>
    </w:lvl>
  </w:abstractNum>
  <w:abstractNum w:abstractNumId="28" w15:restartNumberingAfterBreak="0">
    <w:nsid w:val="69D2599D"/>
    <w:multiLevelType w:val="hybridMultilevel"/>
    <w:tmpl w:val="5EFA14AC"/>
    <w:lvl w:ilvl="0" w:tplc="CF685264">
      <w:start w:val="1"/>
      <w:numFmt w:val="decimal"/>
      <w:lvlText w:val="%1."/>
      <w:lvlJc w:val="left"/>
      <w:pPr>
        <w:ind w:left="785" w:hanging="360"/>
      </w:pPr>
      <w:rPr>
        <w:rFonts w:hint="default"/>
      </w:rPr>
    </w:lvl>
    <w:lvl w:ilvl="1" w:tplc="38090019" w:tentative="1">
      <w:start w:val="1"/>
      <w:numFmt w:val="lowerLetter"/>
      <w:lvlText w:val="%2."/>
      <w:lvlJc w:val="left"/>
      <w:pPr>
        <w:ind w:left="1505" w:hanging="360"/>
      </w:pPr>
    </w:lvl>
    <w:lvl w:ilvl="2" w:tplc="3809001B">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29" w15:restartNumberingAfterBreak="0">
    <w:nsid w:val="6C151E85"/>
    <w:multiLevelType w:val="hybridMultilevel"/>
    <w:tmpl w:val="7D161F6C"/>
    <w:lvl w:ilvl="0" w:tplc="8028F7F8">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30" w15:restartNumberingAfterBreak="0">
    <w:nsid w:val="6D093B4E"/>
    <w:multiLevelType w:val="hybridMultilevel"/>
    <w:tmpl w:val="02086F96"/>
    <w:lvl w:ilvl="0" w:tplc="803CEE3C">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31" w15:restartNumberingAfterBreak="0">
    <w:nsid w:val="707C16F5"/>
    <w:multiLevelType w:val="hybridMultilevel"/>
    <w:tmpl w:val="C3400414"/>
    <w:lvl w:ilvl="0" w:tplc="B1E65B2A">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32" w15:restartNumberingAfterBreak="0">
    <w:nsid w:val="72754E6B"/>
    <w:multiLevelType w:val="multilevel"/>
    <w:tmpl w:val="61EAA79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4A4641"/>
    <w:multiLevelType w:val="hybridMultilevel"/>
    <w:tmpl w:val="EA9E4CC0"/>
    <w:lvl w:ilvl="0" w:tplc="368CFFB2">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DAA45092">
      <w:start w:val="1"/>
      <w:numFmt w:val="decimal"/>
      <w:lvlText w:val="%4."/>
      <w:lvlJc w:val="left"/>
      <w:pPr>
        <w:tabs>
          <w:tab w:val="num" w:pos="1800"/>
        </w:tabs>
        <w:ind w:left="1800" w:hanging="360"/>
      </w:pPr>
      <w:rPr>
        <w:rFonts w:hint="default"/>
        <w:color w:val="000000" w:themeColor="text1"/>
      </w:rPr>
    </w:lvl>
    <w:lvl w:ilvl="4" w:tplc="04090019">
      <w:start w:val="1"/>
      <w:numFmt w:val="lowerLetter"/>
      <w:lvlText w:val="%5."/>
      <w:lvlJc w:val="left"/>
      <w:pPr>
        <w:tabs>
          <w:tab w:val="num" w:pos="2520"/>
        </w:tabs>
        <w:ind w:left="2520" w:hanging="360"/>
      </w:pPr>
    </w:lvl>
    <w:lvl w:ilvl="5" w:tplc="0409001B">
      <w:start w:val="1"/>
      <w:numFmt w:val="lowerRoman"/>
      <w:lvlText w:val="%6."/>
      <w:lvlJc w:val="right"/>
      <w:pPr>
        <w:tabs>
          <w:tab w:val="num" w:pos="3240"/>
        </w:tabs>
        <w:ind w:left="3240" w:hanging="180"/>
      </w:pPr>
    </w:lvl>
    <w:lvl w:ilvl="6" w:tplc="606805A8">
      <w:start w:val="1"/>
      <w:numFmt w:val="decimal"/>
      <w:lvlText w:val="%7."/>
      <w:lvlJc w:val="left"/>
      <w:pPr>
        <w:tabs>
          <w:tab w:val="num" w:pos="3960"/>
        </w:tabs>
        <w:ind w:left="3960" w:hanging="360"/>
      </w:pPr>
      <w:rPr>
        <w:b w:val="0"/>
        <w:sz w:val="24"/>
        <w:szCs w:val="24"/>
      </w:rPr>
    </w:lvl>
    <w:lvl w:ilvl="7" w:tplc="04090019">
      <w:start w:val="1"/>
      <w:numFmt w:val="lowerLetter"/>
      <w:lvlText w:val="%8."/>
      <w:lvlJc w:val="left"/>
      <w:pPr>
        <w:tabs>
          <w:tab w:val="num" w:pos="4680"/>
        </w:tabs>
        <w:ind w:left="4680" w:hanging="360"/>
      </w:pPr>
    </w:lvl>
    <w:lvl w:ilvl="8" w:tplc="0409001B">
      <w:start w:val="1"/>
      <w:numFmt w:val="lowerRoman"/>
      <w:lvlText w:val="%9."/>
      <w:lvlJc w:val="right"/>
      <w:pPr>
        <w:tabs>
          <w:tab w:val="num" w:pos="5400"/>
        </w:tabs>
        <w:ind w:left="5400" w:hanging="180"/>
      </w:pPr>
    </w:lvl>
  </w:abstractNum>
  <w:num w:numId="1">
    <w:abstractNumId w:val="32"/>
  </w:num>
  <w:num w:numId="2">
    <w:abstractNumId w:val="14"/>
  </w:num>
  <w:num w:numId="3">
    <w:abstractNumId w:val="12"/>
  </w:num>
  <w:num w:numId="4">
    <w:abstractNumId w:val="24"/>
  </w:num>
  <w:num w:numId="5">
    <w:abstractNumId w:val="21"/>
  </w:num>
  <w:num w:numId="6">
    <w:abstractNumId w:val="16"/>
  </w:num>
  <w:num w:numId="7">
    <w:abstractNumId w:val="6"/>
  </w:num>
  <w:num w:numId="8">
    <w:abstractNumId w:val="28"/>
  </w:num>
  <w:num w:numId="9">
    <w:abstractNumId w:val="8"/>
  </w:num>
  <w:num w:numId="10">
    <w:abstractNumId w:val="15"/>
  </w:num>
  <w:num w:numId="11">
    <w:abstractNumId w:val="2"/>
  </w:num>
  <w:num w:numId="12">
    <w:abstractNumId w:val="17"/>
  </w:num>
  <w:num w:numId="13">
    <w:abstractNumId w:val="3"/>
  </w:num>
  <w:num w:numId="14">
    <w:abstractNumId w:val="19"/>
  </w:num>
  <w:num w:numId="15">
    <w:abstractNumId w:val="29"/>
  </w:num>
  <w:num w:numId="16">
    <w:abstractNumId w:val="7"/>
  </w:num>
  <w:num w:numId="17">
    <w:abstractNumId w:val="4"/>
  </w:num>
  <w:num w:numId="18">
    <w:abstractNumId w:val="30"/>
  </w:num>
  <w:num w:numId="19">
    <w:abstractNumId w:val="31"/>
  </w:num>
  <w:num w:numId="20">
    <w:abstractNumId w:val="5"/>
  </w:num>
  <w:num w:numId="21">
    <w:abstractNumId w:val="23"/>
  </w:num>
  <w:num w:numId="22">
    <w:abstractNumId w:val="1"/>
  </w:num>
  <w:num w:numId="23">
    <w:abstractNumId w:val="10"/>
  </w:num>
  <w:num w:numId="24">
    <w:abstractNumId w:val="1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22"/>
  </w:num>
  <w:num w:numId="30">
    <w:abstractNumId w:val="25"/>
  </w:num>
  <w:num w:numId="31">
    <w:abstractNumId w:val="0"/>
  </w:num>
  <w:num w:numId="32">
    <w:abstractNumId w:val="11"/>
  </w:num>
  <w:num w:numId="33">
    <w:abstractNumId w:val="13"/>
  </w:num>
  <w:num w:numId="34">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3FF"/>
    <w:rsid w:val="000023A1"/>
    <w:rsid w:val="000053DF"/>
    <w:rsid w:val="00007704"/>
    <w:rsid w:val="000119E2"/>
    <w:rsid w:val="00013343"/>
    <w:rsid w:val="00014ADE"/>
    <w:rsid w:val="00016AD7"/>
    <w:rsid w:val="000256EE"/>
    <w:rsid w:val="00025BA5"/>
    <w:rsid w:val="000264C5"/>
    <w:rsid w:val="00027C91"/>
    <w:rsid w:val="00036B72"/>
    <w:rsid w:val="000449E3"/>
    <w:rsid w:val="00046853"/>
    <w:rsid w:val="00046E93"/>
    <w:rsid w:val="000511FD"/>
    <w:rsid w:val="00063095"/>
    <w:rsid w:val="000645F3"/>
    <w:rsid w:val="000648FA"/>
    <w:rsid w:val="00070611"/>
    <w:rsid w:val="00072D45"/>
    <w:rsid w:val="000800D0"/>
    <w:rsid w:val="000910EE"/>
    <w:rsid w:val="00093283"/>
    <w:rsid w:val="00094703"/>
    <w:rsid w:val="00097DD0"/>
    <w:rsid w:val="000A32F7"/>
    <w:rsid w:val="000A4BA2"/>
    <w:rsid w:val="000A5659"/>
    <w:rsid w:val="000B2B6A"/>
    <w:rsid w:val="000B3850"/>
    <w:rsid w:val="000B3EBF"/>
    <w:rsid w:val="000B3F32"/>
    <w:rsid w:val="000B5E8E"/>
    <w:rsid w:val="000D1D0A"/>
    <w:rsid w:val="000D3D3F"/>
    <w:rsid w:val="000E78F1"/>
    <w:rsid w:val="000F03E8"/>
    <w:rsid w:val="000F42F7"/>
    <w:rsid w:val="000F7C32"/>
    <w:rsid w:val="00103F4E"/>
    <w:rsid w:val="00106423"/>
    <w:rsid w:val="00107C03"/>
    <w:rsid w:val="00113EC8"/>
    <w:rsid w:val="00115A6E"/>
    <w:rsid w:val="00115BDB"/>
    <w:rsid w:val="00115E3F"/>
    <w:rsid w:val="00120557"/>
    <w:rsid w:val="00121629"/>
    <w:rsid w:val="00127CCE"/>
    <w:rsid w:val="001336D2"/>
    <w:rsid w:val="00135A40"/>
    <w:rsid w:val="00136784"/>
    <w:rsid w:val="00143494"/>
    <w:rsid w:val="00150265"/>
    <w:rsid w:val="00152F3B"/>
    <w:rsid w:val="001533E6"/>
    <w:rsid w:val="00163EF5"/>
    <w:rsid w:val="00167F3C"/>
    <w:rsid w:val="00171127"/>
    <w:rsid w:val="00173BBD"/>
    <w:rsid w:val="00176902"/>
    <w:rsid w:val="00181719"/>
    <w:rsid w:val="001819B9"/>
    <w:rsid w:val="00183901"/>
    <w:rsid w:val="001922C9"/>
    <w:rsid w:val="00193702"/>
    <w:rsid w:val="00196519"/>
    <w:rsid w:val="0019672A"/>
    <w:rsid w:val="001975B9"/>
    <w:rsid w:val="001A05E6"/>
    <w:rsid w:val="001A3995"/>
    <w:rsid w:val="001A461F"/>
    <w:rsid w:val="001A646D"/>
    <w:rsid w:val="001B4BE8"/>
    <w:rsid w:val="001B72C7"/>
    <w:rsid w:val="001C049A"/>
    <w:rsid w:val="001C194C"/>
    <w:rsid w:val="001C338F"/>
    <w:rsid w:val="001C4974"/>
    <w:rsid w:val="001C4E1F"/>
    <w:rsid w:val="001C53C1"/>
    <w:rsid w:val="001D0974"/>
    <w:rsid w:val="001D3032"/>
    <w:rsid w:val="001D34DA"/>
    <w:rsid w:val="001D4059"/>
    <w:rsid w:val="001D4309"/>
    <w:rsid w:val="001E2391"/>
    <w:rsid w:val="001E5424"/>
    <w:rsid w:val="001F0C5E"/>
    <w:rsid w:val="001F286B"/>
    <w:rsid w:val="00202A3C"/>
    <w:rsid w:val="002054D5"/>
    <w:rsid w:val="00210AF6"/>
    <w:rsid w:val="00210C55"/>
    <w:rsid w:val="00212D24"/>
    <w:rsid w:val="00215BE1"/>
    <w:rsid w:val="0021712D"/>
    <w:rsid w:val="0022023A"/>
    <w:rsid w:val="00220F61"/>
    <w:rsid w:val="00221E66"/>
    <w:rsid w:val="002222D6"/>
    <w:rsid w:val="00222618"/>
    <w:rsid w:val="00225D89"/>
    <w:rsid w:val="00227D66"/>
    <w:rsid w:val="00230478"/>
    <w:rsid w:val="00230510"/>
    <w:rsid w:val="00245465"/>
    <w:rsid w:val="00246FF7"/>
    <w:rsid w:val="00247463"/>
    <w:rsid w:val="00250CFA"/>
    <w:rsid w:val="00254D2A"/>
    <w:rsid w:val="00256B1F"/>
    <w:rsid w:val="00256E5D"/>
    <w:rsid w:val="00265DC0"/>
    <w:rsid w:val="00272380"/>
    <w:rsid w:val="00272D0D"/>
    <w:rsid w:val="0027300B"/>
    <w:rsid w:val="002748BD"/>
    <w:rsid w:val="0027584F"/>
    <w:rsid w:val="00275A93"/>
    <w:rsid w:val="00282C51"/>
    <w:rsid w:val="002914D0"/>
    <w:rsid w:val="002944D8"/>
    <w:rsid w:val="002961C2"/>
    <w:rsid w:val="002A200A"/>
    <w:rsid w:val="002A293F"/>
    <w:rsid w:val="002A4F63"/>
    <w:rsid w:val="002A70B7"/>
    <w:rsid w:val="002B4489"/>
    <w:rsid w:val="002B46D0"/>
    <w:rsid w:val="002B736F"/>
    <w:rsid w:val="002C2BB3"/>
    <w:rsid w:val="002C37A2"/>
    <w:rsid w:val="002C58DF"/>
    <w:rsid w:val="002D15BC"/>
    <w:rsid w:val="002D341C"/>
    <w:rsid w:val="002D4920"/>
    <w:rsid w:val="002D6F06"/>
    <w:rsid w:val="002E232F"/>
    <w:rsid w:val="002E5A9F"/>
    <w:rsid w:val="002E5E96"/>
    <w:rsid w:val="002F13CE"/>
    <w:rsid w:val="002F2B5C"/>
    <w:rsid w:val="002F4043"/>
    <w:rsid w:val="002F53AF"/>
    <w:rsid w:val="002F6622"/>
    <w:rsid w:val="00301139"/>
    <w:rsid w:val="00303A3F"/>
    <w:rsid w:val="003046ED"/>
    <w:rsid w:val="003048EF"/>
    <w:rsid w:val="00313C86"/>
    <w:rsid w:val="00315AE0"/>
    <w:rsid w:val="003168E1"/>
    <w:rsid w:val="0032195E"/>
    <w:rsid w:val="0032534A"/>
    <w:rsid w:val="00325C38"/>
    <w:rsid w:val="00326B50"/>
    <w:rsid w:val="00327033"/>
    <w:rsid w:val="00327364"/>
    <w:rsid w:val="00327648"/>
    <w:rsid w:val="0033037B"/>
    <w:rsid w:val="003319DF"/>
    <w:rsid w:val="00332277"/>
    <w:rsid w:val="00336909"/>
    <w:rsid w:val="00341B7A"/>
    <w:rsid w:val="003435A2"/>
    <w:rsid w:val="00363FFA"/>
    <w:rsid w:val="00366583"/>
    <w:rsid w:val="00367F36"/>
    <w:rsid w:val="00375584"/>
    <w:rsid w:val="003765DE"/>
    <w:rsid w:val="003765EC"/>
    <w:rsid w:val="003811F8"/>
    <w:rsid w:val="00383846"/>
    <w:rsid w:val="00384048"/>
    <w:rsid w:val="003840ED"/>
    <w:rsid w:val="00385023"/>
    <w:rsid w:val="00385E78"/>
    <w:rsid w:val="0038601F"/>
    <w:rsid w:val="0039226F"/>
    <w:rsid w:val="003976F2"/>
    <w:rsid w:val="003A30C6"/>
    <w:rsid w:val="003A4C25"/>
    <w:rsid w:val="003A7E6B"/>
    <w:rsid w:val="003B12C7"/>
    <w:rsid w:val="003B1A22"/>
    <w:rsid w:val="003B2488"/>
    <w:rsid w:val="003B5CE9"/>
    <w:rsid w:val="003B68A1"/>
    <w:rsid w:val="003B6EF9"/>
    <w:rsid w:val="003C0B1D"/>
    <w:rsid w:val="003C0DF5"/>
    <w:rsid w:val="003C3B3C"/>
    <w:rsid w:val="003C4F19"/>
    <w:rsid w:val="003C5CC8"/>
    <w:rsid w:val="003C7ACF"/>
    <w:rsid w:val="003C7D59"/>
    <w:rsid w:val="003D1091"/>
    <w:rsid w:val="003D63F4"/>
    <w:rsid w:val="003D7115"/>
    <w:rsid w:val="003E237D"/>
    <w:rsid w:val="003E283E"/>
    <w:rsid w:val="003E3EEA"/>
    <w:rsid w:val="003F2208"/>
    <w:rsid w:val="003F30BD"/>
    <w:rsid w:val="003F5A57"/>
    <w:rsid w:val="003F711A"/>
    <w:rsid w:val="0040002C"/>
    <w:rsid w:val="00401185"/>
    <w:rsid w:val="004046C7"/>
    <w:rsid w:val="004052A4"/>
    <w:rsid w:val="004101AE"/>
    <w:rsid w:val="00411273"/>
    <w:rsid w:val="00412C99"/>
    <w:rsid w:val="0041537B"/>
    <w:rsid w:val="00424EA9"/>
    <w:rsid w:val="004278C1"/>
    <w:rsid w:val="004303FF"/>
    <w:rsid w:val="00432281"/>
    <w:rsid w:val="004342BB"/>
    <w:rsid w:val="00442231"/>
    <w:rsid w:val="004443C0"/>
    <w:rsid w:val="00445034"/>
    <w:rsid w:val="004464D0"/>
    <w:rsid w:val="0044694C"/>
    <w:rsid w:val="00447388"/>
    <w:rsid w:val="004517CE"/>
    <w:rsid w:val="00451FD1"/>
    <w:rsid w:val="00454668"/>
    <w:rsid w:val="00462E59"/>
    <w:rsid w:val="004679D7"/>
    <w:rsid w:val="00471A0B"/>
    <w:rsid w:val="00473C07"/>
    <w:rsid w:val="004743E1"/>
    <w:rsid w:val="00475B76"/>
    <w:rsid w:val="00481AFE"/>
    <w:rsid w:val="004823A9"/>
    <w:rsid w:val="00484412"/>
    <w:rsid w:val="004846E3"/>
    <w:rsid w:val="00492171"/>
    <w:rsid w:val="004A0F88"/>
    <w:rsid w:val="004A1CFF"/>
    <w:rsid w:val="004A4212"/>
    <w:rsid w:val="004B3445"/>
    <w:rsid w:val="004C05D7"/>
    <w:rsid w:val="004C0B05"/>
    <w:rsid w:val="004C353B"/>
    <w:rsid w:val="004C3BB4"/>
    <w:rsid w:val="004C64D9"/>
    <w:rsid w:val="004C70A3"/>
    <w:rsid w:val="004C7F40"/>
    <w:rsid w:val="004D1A04"/>
    <w:rsid w:val="004D1F02"/>
    <w:rsid w:val="004D341E"/>
    <w:rsid w:val="004E0A3A"/>
    <w:rsid w:val="004E0EA6"/>
    <w:rsid w:val="004E2028"/>
    <w:rsid w:val="004E45AB"/>
    <w:rsid w:val="004E5D90"/>
    <w:rsid w:val="004F00B4"/>
    <w:rsid w:val="004F2579"/>
    <w:rsid w:val="004F25AE"/>
    <w:rsid w:val="005000FB"/>
    <w:rsid w:val="00502C27"/>
    <w:rsid w:val="0050338F"/>
    <w:rsid w:val="00503FE4"/>
    <w:rsid w:val="00504336"/>
    <w:rsid w:val="005045A4"/>
    <w:rsid w:val="00515051"/>
    <w:rsid w:val="0051598F"/>
    <w:rsid w:val="00521661"/>
    <w:rsid w:val="00523DDC"/>
    <w:rsid w:val="00530485"/>
    <w:rsid w:val="005305A2"/>
    <w:rsid w:val="00532B9B"/>
    <w:rsid w:val="005350ED"/>
    <w:rsid w:val="0053562E"/>
    <w:rsid w:val="00535B6C"/>
    <w:rsid w:val="00537582"/>
    <w:rsid w:val="00537CE0"/>
    <w:rsid w:val="00537D37"/>
    <w:rsid w:val="005412C3"/>
    <w:rsid w:val="005416AB"/>
    <w:rsid w:val="00542BE1"/>
    <w:rsid w:val="00545631"/>
    <w:rsid w:val="00550337"/>
    <w:rsid w:val="00551A34"/>
    <w:rsid w:val="00556820"/>
    <w:rsid w:val="00557B27"/>
    <w:rsid w:val="0056020E"/>
    <w:rsid w:val="00560EF8"/>
    <w:rsid w:val="00562A21"/>
    <w:rsid w:val="00567B8E"/>
    <w:rsid w:val="00567DEF"/>
    <w:rsid w:val="0057383A"/>
    <w:rsid w:val="00581F1E"/>
    <w:rsid w:val="0058533F"/>
    <w:rsid w:val="0058572E"/>
    <w:rsid w:val="00593011"/>
    <w:rsid w:val="005960D5"/>
    <w:rsid w:val="005A1C85"/>
    <w:rsid w:val="005A211B"/>
    <w:rsid w:val="005A3B52"/>
    <w:rsid w:val="005A56F6"/>
    <w:rsid w:val="005B1A9F"/>
    <w:rsid w:val="005B2FEB"/>
    <w:rsid w:val="005B6753"/>
    <w:rsid w:val="005C0474"/>
    <w:rsid w:val="005C04D4"/>
    <w:rsid w:val="005C416F"/>
    <w:rsid w:val="005C5C31"/>
    <w:rsid w:val="005C666C"/>
    <w:rsid w:val="005C736F"/>
    <w:rsid w:val="005D1AAF"/>
    <w:rsid w:val="005D741F"/>
    <w:rsid w:val="005D7CF9"/>
    <w:rsid w:val="005E0E19"/>
    <w:rsid w:val="005E30DE"/>
    <w:rsid w:val="005E4169"/>
    <w:rsid w:val="005E59AB"/>
    <w:rsid w:val="005F2AF4"/>
    <w:rsid w:val="005F7D79"/>
    <w:rsid w:val="0060196A"/>
    <w:rsid w:val="0060199B"/>
    <w:rsid w:val="00604835"/>
    <w:rsid w:val="006062DC"/>
    <w:rsid w:val="00610812"/>
    <w:rsid w:val="006115B2"/>
    <w:rsid w:val="00611CE8"/>
    <w:rsid w:val="0061288E"/>
    <w:rsid w:val="0061609E"/>
    <w:rsid w:val="00616CD1"/>
    <w:rsid w:val="0062323B"/>
    <w:rsid w:val="00624D8C"/>
    <w:rsid w:val="00625BF2"/>
    <w:rsid w:val="006312D4"/>
    <w:rsid w:val="00632BA8"/>
    <w:rsid w:val="006343BA"/>
    <w:rsid w:val="00634911"/>
    <w:rsid w:val="00634D9B"/>
    <w:rsid w:val="00635459"/>
    <w:rsid w:val="0063593D"/>
    <w:rsid w:val="00636B9C"/>
    <w:rsid w:val="00643F20"/>
    <w:rsid w:val="006455D4"/>
    <w:rsid w:val="00651755"/>
    <w:rsid w:val="00651BB6"/>
    <w:rsid w:val="0066740A"/>
    <w:rsid w:val="006750A2"/>
    <w:rsid w:val="00684F0E"/>
    <w:rsid w:val="006908B4"/>
    <w:rsid w:val="00693527"/>
    <w:rsid w:val="00693D3B"/>
    <w:rsid w:val="00694857"/>
    <w:rsid w:val="00696837"/>
    <w:rsid w:val="006A4A90"/>
    <w:rsid w:val="006A61FA"/>
    <w:rsid w:val="006A6349"/>
    <w:rsid w:val="006B0461"/>
    <w:rsid w:val="006B3080"/>
    <w:rsid w:val="006B4A1A"/>
    <w:rsid w:val="006B4A33"/>
    <w:rsid w:val="006C1B5B"/>
    <w:rsid w:val="006C2D14"/>
    <w:rsid w:val="006C301B"/>
    <w:rsid w:val="006C436F"/>
    <w:rsid w:val="006D0239"/>
    <w:rsid w:val="006D151F"/>
    <w:rsid w:val="006D3EF1"/>
    <w:rsid w:val="006D4195"/>
    <w:rsid w:val="006D5B6D"/>
    <w:rsid w:val="006D6D6F"/>
    <w:rsid w:val="006E7EFB"/>
    <w:rsid w:val="006F21C7"/>
    <w:rsid w:val="006F4FA5"/>
    <w:rsid w:val="006F7863"/>
    <w:rsid w:val="007024A3"/>
    <w:rsid w:val="0070533B"/>
    <w:rsid w:val="00706926"/>
    <w:rsid w:val="00706A69"/>
    <w:rsid w:val="00713BBD"/>
    <w:rsid w:val="007141CE"/>
    <w:rsid w:val="00714DF3"/>
    <w:rsid w:val="00716C45"/>
    <w:rsid w:val="0072069A"/>
    <w:rsid w:val="007219A8"/>
    <w:rsid w:val="00722F87"/>
    <w:rsid w:val="0072659F"/>
    <w:rsid w:val="00731ED8"/>
    <w:rsid w:val="00735405"/>
    <w:rsid w:val="00741F51"/>
    <w:rsid w:val="00746955"/>
    <w:rsid w:val="00750353"/>
    <w:rsid w:val="00750E84"/>
    <w:rsid w:val="00752612"/>
    <w:rsid w:val="007558C7"/>
    <w:rsid w:val="0075645B"/>
    <w:rsid w:val="00764608"/>
    <w:rsid w:val="00765CCE"/>
    <w:rsid w:val="0076747D"/>
    <w:rsid w:val="00767496"/>
    <w:rsid w:val="00773645"/>
    <w:rsid w:val="00773CFE"/>
    <w:rsid w:val="007905CD"/>
    <w:rsid w:val="007916C6"/>
    <w:rsid w:val="00792F26"/>
    <w:rsid w:val="00794863"/>
    <w:rsid w:val="007960DD"/>
    <w:rsid w:val="00796A08"/>
    <w:rsid w:val="00797FC6"/>
    <w:rsid w:val="007A1866"/>
    <w:rsid w:val="007B008F"/>
    <w:rsid w:val="007C3D1D"/>
    <w:rsid w:val="007C4A8E"/>
    <w:rsid w:val="007C4EC3"/>
    <w:rsid w:val="007C5B77"/>
    <w:rsid w:val="007D1211"/>
    <w:rsid w:val="007D1BC6"/>
    <w:rsid w:val="007D3B74"/>
    <w:rsid w:val="007D3E09"/>
    <w:rsid w:val="007D60A3"/>
    <w:rsid w:val="007E1600"/>
    <w:rsid w:val="007E253C"/>
    <w:rsid w:val="007E5822"/>
    <w:rsid w:val="007F07B3"/>
    <w:rsid w:val="007F1697"/>
    <w:rsid w:val="007F226D"/>
    <w:rsid w:val="007F24D1"/>
    <w:rsid w:val="007F7EAB"/>
    <w:rsid w:val="00801FC4"/>
    <w:rsid w:val="0080467E"/>
    <w:rsid w:val="00804AEF"/>
    <w:rsid w:val="00806DE6"/>
    <w:rsid w:val="0081093B"/>
    <w:rsid w:val="008134A1"/>
    <w:rsid w:val="00820D04"/>
    <w:rsid w:val="00825764"/>
    <w:rsid w:val="008279DC"/>
    <w:rsid w:val="00834324"/>
    <w:rsid w:val="008359CF"/>
    <w:rsid w:val="00841FD9"/>
    <w:rsid w:val="008461A4"/>
    <w:rsid w:val="008545FA"/>
    <w:rsid w:val="00857919"/>
    <w:rsid w:val="008704C4"/>
    <w:rsid w:val="00875033"/>
    <w:rsid w:val="00875723"/>
    <w:rsid w:val="00882B74"/>
    <w:rsid w:val="00884D5B"/>
    <w:rsid w:val="00887C3E"/>
    <w:rsid w:val="008919FA"/>
    <w:rsid w:val="008A1303"/>
    <w:rsid w:val="008A44E3"/>
    <w:rsid w:val="008A592E"/>
    <w:rsid w:val="008A6F7C"/>
    <w:rsid w:val="008B345C"/>
    <w:rsid w:val="008B49F6"/>
    <w:rsid w:val="008B4A90"/>
    <w:rsid w:val="008B4BB0"/>
    <w:rsid w:val="008B672D"/>
    <w:rsid w:val="008B6846"/>
    <w:rsid w:val="008B699D"/>
    <w:rsid w:val="008C1E1A"/>
    <w:rsid w:val="008C2578"/>
    <w:rsid w:val="008C76EA"/>
    <w:rsid w:val="008D0CCE"/>
    <w:rsid w:val="008D18EB"/>
    <w:rsid w:val="008D393B"/>
    <w:rsid w:val="008D4441"/>
    <w:rsid w:val="008D7EF5"/>
    <w:rsid w:val="008E11FC"/>
    <w:rsid w:val="008E288A"/>
    <w:rsid w:val="008E2D0A"/>
    <w:rsid w:val="008E5842"/>
    <w:rsid w:val="008F0DAE"/>
    <w:rsid w:val="008F4E3C"/>
    <w:rsid w:val="008F6A09"/>
    <w:rsid w:val="008F7148"/>
    <w:rsid w:val="0090690C"/>
    <w:rsid w:val="009112C0"/>
    <w:rsid w:val="009115BD"/>
    <w:rsid w:val="009131F9"/>
    <w:rsid w:val="0091402D"/>
    <w:rsid w:val="00916084"/>
    <w:rsid w:val="00916855"/>
    <w:rsid w:val="00921794"/>
    <w:rsid w:val="0092197F"/>
    <w:rsid w:val="009252C4"/>
    <w:rsid w:val="00926685"/>
    <w:rsid w:val="009276C6"/>
    <w:rsid w:val="00930276"/>
    <w:rsid w:val="00930449"/>
    <w:rsid w:val="009319CB"/>
    <w:rsid w:val="00933BB5"/>
    <w:rsid w:val="009347A8"/>
    <w:rsid w:val="00940195"/>
    <w:rsid w:val="00940400"/>
    <w:rsid w:val="00940599"/>
    <w:rsid w:val="009408D5"/>
    <w:rsid w:val="00941725"/>
    <w:rsid w:val="00951635"/>
    <w:rsid w:val="009537DA"/>
    <w:rsid w:val="009553D8"/>
    <w:rsid w:val="00955997"/>
    <w:rsid w:val="00956658"/>
    <w:rsid w:val="00957CAC"/>
    <w:rsid w:val="0096197B"/>
    <w:rsid w:val="00962628"/>
    <w:rsid w:val="0096698D"/>
    <w:rsid w:val="00971450"/>
    <w:rsid w:val="0097408C"/>
    <w:rsid w:val="00980FA4"/>
    <w:rsid w:val="00984B0A"/>
    <w:rsid w:val="009854B0"/>
    <w:rsid w:val="00992772"/>
    <w:rsid w:val="00992DCF"/>
    <w:rsid w:val="009A054C"/>
    <w:rsid w:val="009A1776"/>
    <w:rsid w:val="009A342A"/>
    <w:rsid w:val="009A48CA"/>
    <w:rsid w:val="009A591B"/>
    <w:rsid w:val="009B3A5C"/>
    <w:rsid w:val="009C0689"/>
    <w:rsid w:val="009C0AF9"/>
    <w:rsid w:val="009C1B43"/>
    <w:rsid w:val="009C26B0"/>
    <w:rsid w:val="009C53C4"/>
    <w:rsid w:val="009D3017"/>
    <w:rsid w:val="009E1788"/>
    <w:rsid w:val="009E412E"/>
    <w:rsid w:val="009E447F"/>
    <w:rsid w:val="009E504C"/>
    <w:rsid w:val="009E58A3"/>
    <w:rsid w:val="009F3D5E"/>
    <w:rsid w:val="009F5524"/>
    <w:rsid w:val="009F6088"/>
    <w:rsid w:val="009F7E99"/>
    <w:rsid w:val="00A01127"/>
    <w:rsid w:val="00A02F03"/>
    <w:rsid w:val="00A04ECE"/>
    <w:rsid w:val="00A05930"/>
    <w:rsid w:val="00A06ECB"/>
    <w:rsid w:val="00A10348"/>
    <w:rsid w:val="00A12DB5"/>
    <w:rsid w:val="00A12E78"/>
    <w:rsid w:val="00A139E8"/>
    <w:rsid w:val="00A22F72"/>
    <w:rsid w:val="00A24F98"/>
    <w:rsid w:val="00A26068"/>
    <w:rsid w:val="00A35B36"/>
    <w:rsid w:val="00A42704"/>
    <w:rsid w:val="00A43573"/>
    <w:rsid w:val="00A451C4"/>
    <w:rsid w:val="00A45D03"/>
    <w:rsid w:val="00A52853"/>
    <w:rsid w:val="00A531DA"/>
    <w:rsid w:val="00A618F9"/>
    <w:rsid w:val="00A649B9"/>
    <w:rsid w:val="00A66975"/>
    <w:rsid w:val="00A67626"/>
    <w:rsid w:val="00A71C52"/>
    <w:rsid w:val="00A81CA6"/>
    <w:rsid w:val="00A824D4"/>
    <w:rsid w:val="00A835A9"/>
    <w:rsid w:val="00A845BB"/>
    <w:rsid w:val="00A86672"/>
    <w:rsid w:val="00A9128E"/>
    <w:rsid w:val="00A9301B"/>
    <w:rsid w:val="00A94421"/>
    <w:rsid w:val="00A95471"/>
    <w:rsid w:val="00A966E5"/>
    <w:rsid w:val="00A96EA0"/>
    <w:rsid w:val="00AA30BA"/>
    <w:rsid w:val="00AA3F0A"/>
    <w:rsid w:val="00AA70C2"/>
    <w:rsid w:val="00AB0E9B"/>
    <w:rsid w:val="00AB1D4D"/>
    <w:rsid w:val="00AB3229"/>
    <w:rsid w:val="00AB3EEC"/>
    <w:rsid w:val="00AC20FB"/>
    <w:rsid w:val="00AD1469"/>
    <w:rsid w:val="00AD22AC"/>
    <w:rsid w:val="00AD2D78"/>
    <w:rsid w:val="00AD48D9"/>
    <w:rsid w:val="00AD4F5D"/>
    <w:rsid w:val="00AD72DE"/>
    <w:rsid w:val="00AF12FE"/>
    <w:rsid w:val="00AF6408"/>
    <w:rsid w:val="00B00372"/>
    <w:rsid w:val="00B023EB"/>
    <w:rsid w:val="00B052C4"/>
    <w:rsid w:val="00B06882"/>
    <w:rsid w:val="00B10B85"/>
    <w:rsid w:val="00B13B84"/>
    <w:rsid w:val="00B24286"/>
    <w:rsid w:val="00B2471F"/>
    <w:rsid w:val="00B257B8"/>
    <w:rsid w:val="00B26473"/>
    <w:rsid w:val="00B323B0"/>
    <w:rsid w:val="00B32A66"/>
    <w:rsid w:val="00B36777"/>
    <w:rsid w:val="00B43D75"/>
    <w:rsid w:val="00B4425F"/>
    <w:rsid w:val="00B4684F"/>
    <w:rsid w:val="00B4725D"/>
    <w:rsid w:val="00B53342"/>
    <w:rsid w:val="00B53EE8"/>
    <w:rsid w:val="00B5458F"/>
    <w:rsid w:val="00B546C0"/>
    <w:rsid w:val="00B60089"/>
    <w:rsid w:val="00B64ADD"/>
    <w:rsid w:val="00B6529B"/>
    <w:rsid w:val="00B6579A"/>
    <w:rsid w:val="00B70A03"/>
    <w:rsid w:val="00B70DB5"/>
    <w:rsid w:val="00B7147C"/>
    <w:rsid w:val="00B763FB"/>
    <w:rsid w:val="00B831E9"/>
    <w:rsid w:val="00B83752"/>
    <w:rsid w:val="00B84859"/>
    <w:rsid w:val="00B85CAD"/>
    <w:rsid w:val="00B906D0"/>
    <w:rsid w:val="00B92E63"/>
    <w:rsid w:val="00BA41AE"/>
    <w:rsid w:val="00BA5AEF"/>
    <w:rsid w:val="00BA7BAA"/>
    <w:rsid w:val="00BB0604"/>
    <w:rsid w:val="00BB1954"/>
    <w:rsid w:val="00BB1B26"/>
    <w:rsid w:val="00BB3E01"/>
    <w:rsid w:val="00BB3E5F"/>
    <w:rsid w:val="00BB511D"/>
    <w:rsid w:val="00BB7554"/>
    <w:rsid w:val="00BB7B56"/>
    <w:rsid w:val="00BB7E97"/>
    <w:rsid w:val="00BC1512"/>
    <w:rsid w:val="00BC1B7F"/>
    <w:rsid w:val="00BC2A73"/>
    <w:rsid w:val="00BD2409"/>
    <w:rsid w:val="00BD264A"/>
    <w:rsid w:val="00BD283B"/>
    <w:rsid w:val="00BD4183"/>
    <w:rsid w:val="00BD4254"/>
    <w:rsid w:val="00BD62B6"/>
    <w:rsid w:val="00BE03BE"/>
    <w:rsid w:val="00BE0B21"/>
    <w:rsid w:val="00BE15D1"/>
    <w:rsid w:val="00BE25FC"/>
    <w:rsid w:val="00BE4A9E"/>
    <w:rsid w:val="00BF0929"/>
    <w:rsid w:val="00BF2E4B"/>
    <w:rsid w:val="00C02D01"/>
    <w:rsid w:val="00C037C4"/>
    <w:rsid w:val="00C0425F"/>
    <w:rsid w:val="00C07AF1"/>
    <w:rsid w:val="00C11689"/>
    <w:rsid w:val="00C1277D"/>
    <w:rsid w:val="00C12F62"/>
    <w:rsid w:val="00C135B8"/>
    <w:rsid w:val="00C13D9B"/>
    <w:rsid w:val="00C2073C"/>
    <w:rsid w:val="00C21F99"/>
    <w:rsid w:val="00C21FCF"/>
    <w:rsid w:val="00C22BBC"/>
    <w:rsid w:val="00C273BB"/>
    <w:rsid w:val="00C27F3B"/>
    <w:rsid w:val="00C35583"/>
    <w:rsid w:val="00C3566C"/>
    <w:rsid w:val="00C47F9B"/>
    <w:rsid w:val="00C519E0"/>
    <w:rsid w:val="00C5257C"/>
    <w:rsid w:val="00C56624"/>
    <w:rsid w:val="00C602D6"/>
    <w:rsid w:val="00C6150E"/>
    <w:rsid w:val="00C65295"/>
    <w:rsid w:val="00C65AA8"/>
    <w:rsid w:val="00C65F29"/>
    <w:rsid w:val="00C66FF3"/>
    <w:rsid w:val="00C6767A"/>
    <w:rsid w:val="00C70102"/>
    <w:rsid w:val="00C7109F"/>
    <w:rsid w:val="00C733BB"/>
    <w:rsid w:val="00C75846"/>
    <w:rsid w:val="00C91129"/>
    <w:rsid w:val="00C94943"/>
    <w:rsid w:val="00C95E5E"/>
    <w:rsid w:val="00CA2403"/>
    <w:rsid w:val="00CA248D"/>
    <w:rsid w:val="00CA30FE"/>
    <w:rsid w:val="00CA421C"/>
    <w:rsid w:val="00CB32A0"/>
    <w:rsid w:val="00CB4E5F"/>
    <w:rsid w:val="00CB7554"/>
    <w:rsid w:val="00CB7B18"/>
    <w:rsid w:val="00CC74D1"/>
    <w:rsid w:val="00CC7868"/>
    <w:rsid w:val="00CD5904"/>
    <w:rsid w:val="00CD7C12"/>
    <w:rsid w:val="00CD7DA2"/>
    <w:rsid w:val="00CE073A"/>
    <w:rsid w:val="00CE1366"/>
    <w:rsid w:val="00CE4C3A"/>
    <w:rsid w:val="00CE4DF0"/>
    <w:rsid w:val="00CF01B7"/>
    <w:rsid w:val="00CF2DDE"/>
    <w:rsid w:val="00CF4C8B"/>
    <w:rsid w:val="00CF5796"/>
    <w:rsid w:val="00CF68C7"/>
    <w:rsid w:val="00D01518"/>
    <w:rsid w:val="00D02C21"/>
    <w:rsid w:val="00D06304"/>
    <w:rsid w:val="00D065B4"/>
    <w:rsid w:val="00D068F6"/>
    <w:rsid w:val="00D17920"/>
    <w:rsid w:val="00D20D7B"/>
    <w:rsid w:val="00D237A2"/>
    <w:rsid w:val="00D25AD9"/>
    <w:rsid w:val="00D3430A"/>
    <w:rsid w:val="00D36CF0"/>
    <w:rsid w:val="00D41F5F"/>
    <w:rsid w:val="00D43829"/>
    <w:rsid w:val="00D4758E"/>
    <w:rsid w:val="00D47EDE"/>
    <w:rsid w:val="00D560D2"/>
    <w:rsid w:val="00D6050A"/>
    <w:rsid w:val="00D65186"/>
    <w:rsid w:val="00D702AC"/>
    <w:rsid w:val="00D75D67"/>
    <w:rsid w:val="00D8500B"/>
    <w:rsid w:val="00D8651E"/>
    <w:rsid w:val="00D87153"/>
    <w:rsid w:val="00D8774A"/>
    <w:rsid w:val="00D91281"/>
    <w:rsid w:val="00D93D02"/>
    <w:rsid w:val="00D9637F"/>
    <w:rsid w:val="00DA78CF"/>
    <w:rsid w:val="00DC0275"/>
    <w:rsid w:val="00DC295B"/>
    <w:rsid w:val="00DC2C72"/>
    <w:rsid w:val="00DC6969"/>
    <w:rsid w:val="00DC7096"/>
    <w:rsid w:val="00DD091B"/>
    <w:rsid w:val="00DD1996"/>
    <w:rsid w:val="00DD2422"/>
    <w:rsid w:val="00DD4991"/>
    <w:rsid w:val="00DE1F2E"/>
    <w:rsid w:val="00DE2031"/>
    <w:rsid w:val="00DE3197"/>
    <w:rsid w:val="00DE37AC"/>
    <w:rsid w:val="00DE50DD"/>
    <w:rsid w:val="00DF0913"/>
    <w:rsid w:val="00DF682B"/>
    <w:rsid w:val="00E013BC"/>
    <w:rsid w:val="00E15C1C"/>
    <w:rsid w:val="00E15DF8"/>
    <w:rsid w:val="00E251EA"/>
    <w:rsid w:val="00E273B1"/>
    <w:rsid w:val="00E3315E"/>
    <w:rsid w:val="00E33F8B"/>
    <w:rsid w:val="00E3451C"/>
    <w:rsid w:val="00E413A8"/>
    <w:rsid w:val="00E50AC5"/>
    <w:rsid w:val="00E51E29"/>
    <w:rsid w:val="00E5436F"/>
    <w:rsid w:val="00E54973"/>
    <w:rsid w:val="00E54ACF"/>
    <w:rsid w:val="00E54F59"/>
    <w:rsid w:val="00E569A1"/>
    <w:rsid w:val="00E56BB5"/>
    <w:rsid w:val="00E62FB1"/>
    <w:rsid w:val="00E72529"/>
    <w:rsid w:val="00E7308A"/>
    <w:rsid w:val="00E74005"/>
    <w:rsid w:val="00E75927"/>
    <w:rsid w:val="00E759C5"/>
    <w:rsid w:val="00E75A9D"/>
    <w:rsid w:val="00E814C3"/>
    <w:rsid w:val="00E87E63"/>
    <w:rsid w:val="00E93BFF"/>
    <w:rsid w:val="00E93D70"/>
    <w:rsid w:val="00EA0FAC"/>
    <w:rsid w:val="00EB0380"/>
    <w:rsid w:val="00EB5849"/>
    <w:rsid w:val="00EC74E0"/>
    <w:rsid w:val="00EC7F65"/>
    <w:rsid w:val="00ED3FC6"/>
    <w:rsid w:val="00ED46B5"/>
    <w:rsid w:val="00EE1277"/>
    <w:rsid w:val="00EE2BA6"/>
    <w:rsid w:val="00EE5836"/>
    <w:rsid w:val="00EE5E66"/>
    <w:rsid w:val="00EF2F77"/>
    <w:rsid w:val="00EF387B"/>
    <w:rsid w:val="00EF67C7"/>
    <w:rsid w:val="00EF74C2"/>
    <w:rsid w:val="00F00B34"/>
    <w:rsid w:val="00F07A9B"/>
    <w:rsid w:val="00F205C3"/>
    <w:rsid w:val="00F20D99"/>
    <w:rsid w:val="00F21931"/>
    <w:rsid w:val="00F25ACC"/>
    <w:rsid w:val="00F26EFB"/>
    <w:rsid w:val="00F279AA"/>
    <w:rsid w:val="00F279F5"/>
    <w:rsid w:val="00F3045A"/>
    <w:rsid w:val="00F318D5"/>
    <w:rsid w:val="00F3559B"/>
    <w:rsid w:val="00F415EF"/>
    <w:rsid w:val="00F4304C"/>
    <w:rsid w:val="00F43794"/>
    <w:rsid w:val="00F43FAB"/>
    <w:rsid w:val="00F44440"/>
    <w:rsid w:val="00F453A5"/>
    <w:rsid w:val="00F460AC"/>
    <w:rsid w:val="00F543CD"/>
    <w:rsid w:val="00F558F5"/>
    <w:rsid w:val="00F57690"/>
    <w:rsid w:val="00F607B6"/>
    <w:rsid w:val="00F61E3C"/>
    <w:rsid w:val="00F630F3"/>
    <w:rsid w:val="00F64EDA"/>
    <w:rsid w:val="00F700FC"/>
    <w:rsid w:val="00F7099F"/>
    <w:rsid w:val="00F713F8"/>
    <w:rsid w:val="00F73FA5"/>
    <w:rsid w:val="00F7541F"/>
    <w:rsid w:val="00F76CDF"/>
    <w:rsid w:val="00F80754"/>
    <w:rsid w:val="00F83489"/>
    <w:rsid w:val="00F83E12"/>
    <w:rsid w:val="00F95F9D"/>
    <w:rsid w:val="00F961DB"/>
    <w:rsid w:val="00FA0C6C"/>
    <w:rsid w:val="00FA2A14"/>
    <w:rsid w:val="00FA6594"/>
    <w:rsid w:val="00FB0407"/>
    <w:rsid w:val="00FB0773"/>
    <w:rsid w:val="00FB0FFF"/>
    <w:rsid w:val="00FB2289"/>
    <w:rsid w:val="00FB32AD"/>
    <w:rsid w:val="00FB588B"/>
    <w:rsid w:val="00FC0728"/>
    <w:rsid w:val="00FC219F"/>
    <w:rsid w:val="00FC2635"/>
    <w:rsid w:val="00FC2F4E"/>
    <w:rsid w:val="00FC3E8B"/>
    <w:rsid w:val="00FC492D"/>
    <w:rsid w:val="00FD1298"/>
    <w:rsid w:val="00FD5350"/>
    <w:rsid w:val="00FE7891"/>
    <w:rsid w:val="00FE7F23"/>
    <w:rsid w:val="00FF078C"/>
    <w:rsid w:val="00FF1082"/>
    <w:rsid w:val="00FF44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8B31E8"/>
  <w15:docId w15:val="{5A4D1FCE-0C9E-46E7-A750-5F3E8F50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4"/>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281"/>
  </w:style>
  <w:style w:type="paragraph" w:styleId="Heading1">
    <w:name w:val="heading 1"/>
    <w:basedOn w:val="Normal"/>
    <w:next w:val="Normal"/>
    <w:link w:val="Heading1Char"/>
    <w:uiPriority w:val="9"/>
    <w:qFormat/>
    <w:rsid w:val="00F453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94857"/>
    <w:pPr>
      <w:keepNext/>
      <w:tabs>
        <w:tab w:val="num" w:pos="1440"/>
      </w:tabs>
      <w:spacing w:before="240" w:after="60"/>
      <w:ind w:left="1440" w:hanging="720"/>
      <w:jc w:val="left"/>
      <w:outlineLvl w:val="1"/>
    </w:pPr>
    <w:rPr>
      <w:rFonts w:asciiTheme="majorHAnsi" w:eastAsiaTheme="majorEastAsia" w:hAnsiTheme="majorHAnsi" w:cstheme="majorBidi"/>
      <w:b/>
      <w:bCs/>
      <w:i/>
      <w:iCs/>
      <w:sz w:val="28"/>
      <w:szCs w:val="28"/>
      <w:lang w:eastAsia="en-US"/>
    </w:rPr>
  </w:style>
  <w:style w:type="paragraph" w:styleId="Heading3">
    <w:name w:val="heading 3"/>
    <w:basedOn w:val="Normal"/>
    <w:next w:val="Normal"/>
    <w:link w:val="Heading3Char"/>
    <w:uiPriority w:val="9"/>
    <w:semiHidden/>
    <w:unhideWhenUsed/>
    <w:qFormat/>
    <w:rsid w:val="00694857"/>
    <w:pPr>
      <w:keepNext/>
      <w:tabs>
        <w:tab w:val="num" w:pos="2160"/>
      </w:tabs>
      <w:spacing w:before="240" w:after="60"/>
      <w:ind w:left="2160" w:hanging="720"/>
      <w:jc w:val="left"/>
      <w:outlineLvl w:val="2"/>
    </w:pPr>
    <w:rPr>
      <w:rFonts w:asciiTheme="majorHAnsi" w:eastAsiaTheme="majorEastAsia" w:hAnsiTheme="majorHAnsi" w:cstheme="majorBidi"/>
      <w:b/>
      <w:bCs/>
      <w:sz w:val="26"/>
      <w:szCs w:val="26"/>
      <w:lang w:eastAsia="en-US"/>
    </w:rPr>
  </w:style>
  <w:style w:type="paragraph" w:styleId="Heading4">
    <w:name w:val="heading 4"/>
    <w:basedOn w:val="Normal"/>
    <w:next w:val="Normal"/>
    <w:link w:val="Heading4Char"/>
    <w:uiPriority w:val="9"/>
    <w:semiHidden/>
    <w:unhideWhenUsed/>
    <w:qFormat/>
    <w:rsid w:val="00694857"/>
    <w:pPr>
      <w:keepNext/>
      <w:tabs>
        <w:tab w:val="num" w:pos="2880"/>
      </w:tabs>
      <w:spacing w:before="240" w:after="60"/>
      <w:ind w:left="2880" w:hanging="720"/>
      <w:jc w:val="left"/>
      <w:outlineLvl w:val="3"/>
    </w:pPr>
    <w:rPr>
      <w:rFonts w:asciiTheme="minorHAnsi" w:hAnsiTheme="minorHAnsi"/>
      <w:b/>
      <w:bCs/>
      <w:sz w:val="28"/>
      <w:szCs w:val="28"/>
      <w:lang w:eastAsia="en-US"/>
    </w:rPr>
  </w:style>
  <w:style w:type="paragraph" w:styleId="Heading5">
    <w:name w:val="heading 5"/>
    <w:basedOn w:val="Normal"/>
    <w:next w:val="Normal"/>
    <w:link w:val="Heading5Char"/>
    <w:uiPriority w:val="9"/>
    <w:semiHidden/>
    <w:unhideWhenUsed/>
    <w:qFormat/>
    <w:rsid w:val="00DD242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115A6E"/>
    <w:pPr>
      <w:keepNext/>
      <w:jc w:val="center"/>
      <w:outlineLvl w:val="5"/>
    </w:pPr>
    <w:rPr>
      <w:rFonts w:eastAsia="Times New Roman" w:cs="Arial"/>
      <w:b/>
      <w:bCs/>
      <w:sz w:val="18"/>
      <w:szCs w:val="24"/>
      <w:lang w:eastAsia="en-US"/>
    </w:rPr>
  </w:style>
  <w:style w:type="paragraph" w:styleId="Heading7">
    <w:name w:val="heading 7"/>
    <w:basedOn w:val="Normal"/>
    <w:next w:val="Normal"/>
    <w:link w:val="Heading7Char"/>
    <w:uiPriority w:val="9"/>
    <w:semiHidden/>
    <w:unhideWhenUsed/>
    <w:qFormat/>
    <w:rsid w:val="00694857"/>
    <w:pPr>
      <w:tabs>
        <w:tab w:val="num" w:pos="5040"/>
      </w:tabs>
      <w:spacing w:before="240" w:after="60"/>
      <w:ind w:left="5040" w:hanging="720"/>
      <w:jc w:val="left"/>
      <w:outlineLvl w:val="6"/>
    </w:pPr>
    <w:rPr>
      <w:rFonts w:asciiTheme="minorHAnsi" w:hAnsiTheme="minorHAnsi"/>
      <w:szCs w:val="24"/>
      <w:lang w:eastAsia="en-US"/>
    </w:rPr>
  </w:style>
  <w:style w:type="paragraph" w:styleId="Heading8">
    <w:name w:val="heading 8"/>
    <w:basedOn w:val="Normal"/>
    <w:next w:val="Normal"/>
    <w:link w:val="Heading8Char"/>
    <w:uiPriority w:val="9"/>
    <w:semiHidden/>
    <w:unhideWhenUsed/>
    <w:qFormat/>
    <w:rsid w:val="00694857"/>
    <w:pPr>
      <w:tabs>
        <w:tab w:val="num" w:pos="5760"/>
      </w:tabs>
      <w:spacing w:before="240" w:after="60"/>
      <w:ind w:left="5760" w:hanging="720"/>
      <w:jc w:val="left"/>
      <w:outlineLvl w:val="7"/>
    </w:pPr>
    <w:rPr>
      <w:rFonts w:asciiTheme="minorHAnsi" w:hAnsiTheme="minorHAnsi"/>
      <w:i/>
      <w:iCs/>
      <w:szCs w:val="24"/>
      <w:lang w:eastAsia="en-US"/>
    </w:rPr>
  </w:style>
  <w:style w:type="paragraph" w:styleId="Heading9">
    <w:name w:val="heading 9"/>
    <w:basedOn w:val="Normal"/>
    <w:next w:val="Normal"/>
    <w:link w:val="Heading9Char"/>
    <w:uiPriority w:val="9"/>
    <w:semiHidden/>
    <w:unhideWhenUsed/>
    <w:qFormat/>
    <w:rsid w:val="00694857"/>
    <w:pPr>
      <w:tabs>
        <w:tab w:val="num" w:pos="6480"/>
      </w:tabs>
      <w:spacing w:before="240" w:after="60"/>
      <w:ind w:left="6480" w:hanging="720"/>
      <w:jc w:val="left"/>
      <w:outlineLvl w:val="8"/>
    </w:pPr>
    <w:rPr>
      <w:rFonts w:asciiTheme="majorHAnsi" w:eastAsiaTheme="majorEastAsia" w:hAnsiTheme="majorHAnsi" w:cstheme="majorBidi"/>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har Char21,Body Text Char1,Char Char2,List Paragraph2,List Paragraph1,Dot pt,F5 List Paragraph,List Paragraph Char Char Char,Indicator Text,Numbered Para 1,Bullet 1,List Paragraph12,Bullet Points,MAIN CONTENT,Normal ind,coba1,kepala"/>
    <w:basedOn w:val="Normal"/>
    <w:link w:val="ListParagraphChar"/>
    <w:uiPriority w:val="34"/>
    <w:qFormat/>
    <w:rsid w:val="004303FF"/>
    <w:pPr>
      <w:ind w:left="720"/>
      <w:contextualSpacing/>
    </w:pPr>
  </w:style>
  <w:style w:type="character" w:customStyle="1" w:styleId="Heading6Char">
    <w:name w:val="Heading 6 Char"/>
    <w:basedOn w:val="DefaultParagraphFont"/>
    <w:link w:val="Heading6"/>
    <w:rsid w:val="00115A6E"/>
    <w:rPr>
      <w:rFonts w:eastAsia="Times New Roman" w:cs="Arial"/>
      <w:b/>
      <w:bCs/>
      <w:sz w:val="18"/>
      <w:szCs w:val="24"/>
      <w:lang w:eastAsia="en-US"/>
    </w:rPr>
  </w:style>
  <w:style w:type="character" w:customStyle="1" w:styleId="Heading5Char">
    <w:name w:val="Heading 5 Char"/>
    <w:basedOn w:val="DefaultParagraphFont"/>
    <w:link w:val="Heading5"/>
    <w:uiPriority w:val="9"/>
    <w:semiHidden/>
    <w:rsid w:val="00DD2422"/>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980FA4"/>
    <w:pPr>
      <w:tabs>
        <w:tab w:val="center" w:pos="4680"/>
        <w:tab w:val="right" w:pos="9360"/>
      </w:tabs>
    </w:pPr>
  </w:style>
  <w:style w:type="character" w:customStyle="1" w:styleId="HeaderChar">
    <w:name w:val="Header Char"/>
    <w:basedOn w:val="DefaultParagraphFont"/>
    <w:link w:val="Header"/>
    <w:uiPriority w:val="99"/>
    <w:rsid w:val="00980FA4"/>
  </w:style>
  <w:style w:type="paragraph" w:styleId="Footer">
    <w:name w:val="footer"/>
    <w:basedOn w:val="Normal"/>
    <w:link w:val="FooterChar"/>
    <w:uiPriority w:val="99"/>
    <w:unhideWhenUsed/>
    <w:rsid w:val="00980FA4"/>
    <w:pPr>
      <w:tabs>
        <w:tab w:val="center" w:pos="4680"/>
        <w:tab w:val="right" w:pos="9360"/>
      </w:tabs>
    </w:pPr>
  </w:style>
  <w:style w:type="character" w:customStyle="1" w:styleId="FooterChar">
    <w:name w:val="Footer Char"/>
    <w:basedOn w:val="DefaultParagraphFont"/>
    <w:link w:val="Footer"/>
    <w:uiPriority w:val="99"/>
    <w:rsid w:val="00980FA4"/>
  </w:style>
  <w:style w:type="paragraph" w:styleId="BalloonText">
    <w:name w:val="Balloon Text"/>
    <w:basedOn w:val="Normal"/>
    <w:link w:val="BalloonTextChar"/>
    <w:uiPriority w:val="99"/>
    <w:semiHidden/>
    <w:unhideWhenUsed/>
    <w:rsid w:val="00980FA4"/>
    <w:rPr>
      <w:rFonts w:ascii="Tahoma" w:hAnsi="Tahoma" w:cs="Tahoma"/>
      <w:sz w:val="16"/>
      <w:szCs w:val="16"/>
    </w:rPr>
  </w:style>
  <w:style w:type="character" w:customStyle="1" w:styleId="BalloonTextChar">
    <w:name w:val="Balloon Text Char"/>
    <w:basedOn w:val="DefaultParagraphFont"/>
    <w:link w:val="BalloonText"/>
    <w:uiPriority w:val="99"/>
    <w:semiHidden/>
    <w:rsid w:val="00980FA4"/>
    <w:rPr>
      <w:rFonts w:ascii="Tahoma" w:hAnsi="Tahoma" w:cs="Tahoma"/>
      <w:sz w:val="16"/>
      <w:szCs w:val="16"/>
    </w:rPr>
  </w:style>
  <w:style w:type="numbering" w:customStyle="1" w:styleId="31">
    <w:name w:val="3.1."/>
    <w:uiPriority w:val="99"/>
    <w:rsid w:val="00B6579A"/>
    <w:pPr>
      <w:numPr>
        <w:numId w:val="2"/>
      </w:numPr>
    </w:pPr>
  </w:style>
  <w:style w:type="table" w:styleId="TableGrid">
    <w:name w:val="Table Grid"/>
    <w:basedOn w:val="TableNormal"/>
    <w:uiPriority w:val="59"/>
    <w:rsid w:val="000B385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Char Char21 Char,Body Text Char1 Char,Char Char2 Char,List Paragraph2 Char,List Paragraph1 Char,Dot pt Char,F5 List Paragraph Char,List Paragraph Char Char Char Char,Indicator Text Char,Numbered Para 1 Char,Bullet 1 Char,coba1 Char"/>
    <w:link w:val="ListParagraph"/>
    <w:locked/>
    <w:rsid w:val="0096197B"/>
  </w:style>
  <w:style w:type="character" w:customStyle="1" w:styleId="Heading1Char">
    <w:name w:val="Heading 1 Char"/>
    <w:basedOn w:val="DefaultParagraphFont"/>
    <w:link w:val="Heading1"/>
    <w:uiPriority w:val="9"/>
    <w:rsid w:val="00F453A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69485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69485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rsid w:val="00694857"/>
    <w:rPr>
      <w:rFonts w:asciiTheme="minorHAnsi" w:hAnsiTheme="minorHAnsi"/>
      <w:b/>
      <w:bCs/>
      <w:sz w:val="28"/>
      <w:szCs w:val="28"/>
      <w:lang w:eastAsia="en-US"/>
    </w:rPr>
  </w:style>
  <w:style w:type="character" w:customStyle="1" w:styleId="Heading7Char">
    <w:name w:val="Heading 7 Char"/>
    <w:basedOn w:val="DefaultParagraphFont"/>
    <w:link w:val="Heading7"/>
    <w:uiPriority w:val="9"/>
    <w:semiHidden/>
    <w:rsid w:val="00694857"/>
    <w:rPr>
      <w:rFonts w:asciiTheme="minorHAnsi" w:hAnsiTheme="minorHAnsi"/>
      <w:szCs w:val="24"/>
      <w:lang w:eastAsia="en-US"/>
    </w:rPr>
  </w:style>
  <w:style w:type="character" w:customStyle="1" w:styleId="Heading8Char">
    <w:name w:val="Heading 8 Char"/>
    <w:basedOn w:val="DefaultParagraphFont"/>
    <w:link w:val="Heading8"/>
    <w:uiPriority w:val="9"/>
    <w:semiHidden/>
    <w:rsid w:val="00694857"/>
    <w:rPr>
      <w:rFonts w:asciiTheme="minorHAnsi" w:hAnsiTheme="minorHAnsi"/>
      <w:i/>
      <w:iCs/>
      <w:szCs w:val="24"/>
      <w:lang w:eastAsia="en-US"/>
    </w:rPr>
  </w:style>
  <w:style w:type="character" w:customStyle="1" w:styleId="Heading9Char">
    <w:name w:val="Heading 9 Char"/>
    <w:basedOn w:val="DefaultParagraphFont"/>
    <w:link w:val="Heading9"/>
    <w:uiPriority w:val="9"/>
    <w:semiHidden/>
    <w:rsid w:val="00694857"/>
    <w:rPr>
      <w:rFonts w:asciiTheme="majorHAnsi" w:eastAsiaTheme="majorEastAsia" w:hAnsiTheme="majorHAnsi" w:cstheme="majorBidi"/>
      <w:sz w:val="22"/>
      <w:lang w:eastAsia="en-US"/>
    </w:rPr>
  </w:style>
  <w:style w:type="paragraph" w:styleId="PlainText">
    <w:name w:val="Plain Text"/>
    <w:basedOn w:val="Normal"/>
    <w:link w:val="PlainTextChar"/>
    <w:rsid w:val="002D6F06"/>
    <w:pPr>
      <w:jc w:val="left"/>
    </w:pPr>
    <w:rPr>
      <w:rFonts w:ascii="Courier New" w:eastAsia="Times New Roman" w:hAnsi="Courier New" w:cs="Times New Roman"/>
      <w:bCs/>
      <w:kern w:val="16"/>
      <w:sz w:val="20"/>
      <w:szCs w:val="20"/>
      <w:lang w:eastAsia="en-US"/>
    </w:rPr>
  </w:style>
  <w:style w:type="character" w:customStyle="1" w:styleId="PlainTextChar">
    <w:name w:val="Plain Text Char"/>
    <w:basedOn w:val="DefaultParagraphFont"/>
    <w:link w:val="PlainText"/>
    <w:rsid w:val="002D6F06"/>
    <w:rPr>
      <w:rFonts w:ascii="Courier New" w:eastAsia="Times New Roman" w:hAnsi="Courier New" w:cs="Times New Roman"/>
      <w:bCs/>
      <w:kern w:val="16"/>
      <w:sz w:val="20"/>
      <w:szCs w:val="20"/>
      <w:lang w:eastAsia="en-US"/>
    </w:rPr>
  </w:style>
  <w:style w:type="character" w:styleId="Hyperlink">
    <w:name w:val="Hyperlink"/>
    <w:basedOn w:val="DefaultParagraphFont"/>
    <w:uiPriority w:val="99"/>
    <w:unhideWhenUsed/>
    <w:rsid w:val="006A6349"/>
    <w:rPr>
      <w:color w:val="0000FF"/>
      <w:u w:val="single"/>
    </w:rPr>
  </w:style>
  <w:style w:type="character" w:styleId="FollowedHyperlink">
    <w:name w:val="FollowedHyperlink"/>
    <w:basedOn w:val="DefaultParagraphFont"/>
    <w:uiPriority w:val="99"/>
    <w:semiHidden/>
    <w:unhideWhenUsed/>
    <w:rsid w:val="006A6349"/>
    <w:rPr>
      <w:color w:val="800080"/>
      <w:u w:val="single"/>
    </w:rPr>
  </w:style>
  <w:style w:type="paragraph" w:customStyle="1" w:styleId="xl70">
    <w:name w:val="xl70"/>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71">
    <w:name w:val="xl71"/>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72">
    <w:name w:val="xl72"/>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73">
    <w:name w:val="xl73"/>
    <w:basedOn w:val="Normal"/>
    <w:rsid w:val="006A6349"/>
    <w:pP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74">
    <w:name w:val="xl74"/>
    <w:basedOn w:val="Normal"/>
    <w:rsid w:val="006A6349"/>
    <w:pP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75">
    <w:name w:val="xl75"/>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6">
    <w:name w:val="xl76"/>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7">
    <w:name w:val="xl77"/>
    <w:basedOn w:val="Normal"/>
    <w:rsid w:val="006A634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8">
    <w:name w:val="xl78"/>
    <w:basedOn w:val="Normal"/>
    <w:rsid w:val="006A634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9">
    <w:name w:val="xl79"/>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80">
    <w:name w:val="xl80"/>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81">
    <w:name w:val="xl81"/>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2">
    <w:name w:val="xl82"/>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3">
    <w:name w:val="xl83"/>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84">
    <w:name w:val="xl84"/>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85">
    <w:name w:val="xl8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86">
    <w:name w:val="xl86"/>
    <w:basedOn w:val="Normal"/>
    <w:rsid w:val="006A6349"/>
    <w:pPr>
      <w:pBdr>
        <w:top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87">
    <w:name w:val="xl8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8">
    <w:name w:val="xl88"/>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89">
    <w:name w:val="xl8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90">
    <w:name w:val="xl90"/>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1">
    <w:name w:val="xl91"/>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92">
    <w:name w:val="xl92"/>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93">
    <w:name w:val="xl93"/>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94">
    <w:name w:val="xl94"/>
    <w:basedOn w:val="Normal"/>
    <w:rsid w:val="006A634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5">
    <w:name w:val="xl95"/>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6">
    <w:name w:val="xl96"/>
    <w:basedOn w:val="Normal"/>
    <w:rsid w:val="006A6349"/>
    <w:pPr>
      <w:shd w:val="clear" w:color="000000" w:fill="DCE6F1"/>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97">
    <w:name w:val="xl97"/>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98">
    <w:name w:val="xl98"/>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9">
    <w:name w:val="xl99"/>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0">
    <w:name w:val="xl100"/>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01">
    <w:name w:val="xl101"/>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02">
    <w:name w:val="xl102"/>
    <w:basedOn w:val="Normal"/>
    <w:rsid w:val="006A6349"/>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03">
    <w:name w:val="xl103"/>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4">
    <w:name w:val="xl104"/>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05">
    <w:name w:val="xl105"/>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6">
    <w:name w:val="xl106"/>
    <w:basedOn w:val="Normal"/>
    <w:rsid w:val="006A6349"/>
    <w:pPr>
      <w:pBdr>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07">
    <w:name w:val="xl107"/>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08">
    <w:name w:val="xl108"/>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09">
    <w:name w:val="xl109"/>
    <w:basedOn w:val="Normal"/>
    <w:rsid w:val="006A634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10">
    <w:name w:val="xl110"/>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Narrow" w:eastAsia="Times New Roman" w:hAnsi="Arial Narrow" w:cs="Times New Roman"/>
      <w:sz w:val="16"/>
      <w:szCs w:val="16"/>
      <w:lang w:eastAsia="en-US"/>
    </w:rPr>
  </w:style>
  <w:style w:type="paragraph" w:customStyle="1" w:styleId="xl111">
    <w:name w:val="xl111"/>
    <w:basedOn w:val="Normal"/>
    <w:rsid w:val="006A634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2">
    <w:name w:val="xl112"/>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3">
    <w:name w:val="xl113"/>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14">
    <w:name w:val="xl114"/>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115">
    <w:name w:val="xl11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16">
    <w:name w:val="xl116"/>
    <w:basedOn w:val="Normal"/>
    <w:rsid w:val="006A6349"/>
    <w:pPr>
      <w:pBdr>
        <w:top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17">
    <w:name w:val="xl11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8">
    <w:name w:val="xl118"/>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19">
    <w:name w:val="xl11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0">
    <w:name w:val="xl120"/>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1">
    <w:name w:val="xl121"/>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2">
    <w:name w:val="xl122"/>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3">
    <w:name w:val="xl123"/>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24">
    <w:name w:val="xl124"/>
    <w:basedOn w:val="Normal"/>
    <w:rsid w:val="006A63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25">
    <w:name w:val="xl125"/>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6">
    <w:name w:val="xl126"/>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27">
    <w:name w:val="xl127"/>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8">
    <w:name w:val="xl128"/>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9">
    <w:name w:val="xl129"/>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30">
    <w:name w:val="xl130"/>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31">
    <w:name w:val="xl131"/>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2">
    <w:name w:val="xl132"/>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3">
    <w:name w:val="xl133"/>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4">
    <w:name w:val="xl134"/>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35">
    <w:name w:val="xl135"/>
    <w:basedOn w:val="Normal"/>
    <w:rsid w:val="006A6349"/>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6">
    <w:name w:val="xl136"/>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7">
    <w:name w:val="xl137"/>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38">
    <w:name w:val="xl138"/>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9">
    <w:name w:val="xl139"/>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0">
    <w:name w:val="xl140"/>
    <w:basedOn w:val="Normal"/>
    <w:rsid w:val="006A6349"/>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1">
    <w:name w:val="xl141"/>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42">
    <w:name w:val="xl142"/>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3">
    <w:name w:val="xl143"/>
    <w:basedOn w:val="Normal"/>
    <w:rsid w:val="006A634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4">
    <w:name w:val="xl14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45">
    <w:name w:val="xl14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46">
    <w:name w:val="xl146"/>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47">
    <w:name w:val="xl147"/>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8">
    <w:name w:val="xl148"/>
    <w:basedOn w:val="Normal"/>
    <w:rsid w:val="006A6349"/>
    <w:pPr>
      <w:pBdr>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49">
    <w:name w:val="xl149"/>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0">
    <w:name w:val="xl150"/>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1">
    <w:name w:val="xl151"/>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2">
    <w:name w:val="xl152"/>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3">
    <w:name w:val="xl153"/>
    <w:basedOn w:val="Normal"/>
    <w:rsid w:val="006A6349"/>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4">
    <w:name w:val="xl154"/>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5">
    <w:name w:val="xl155"/>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6">
    <w:name w:val="xl156"/>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7">
    <w:name w:val="xl157"/>
    <w:basedOn w:val="Normal"/>
    <w:rsid w:val="006A6349"/>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8">
    <w:name w:val="xl158"/>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9">
    <w:name w:val="xl159"/>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0">
    <w:name w:val="xl160"/>
    <w:basedOn w:val="Normal"/>
    <w:rsid w:val="006A634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1">
    <w:name w:val="xl161"/>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2">
    <w:name w:val="xl162"/>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3">
    <w:name w:val="xl163"/>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164">
    <w:name w:val="xl164"/>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5">
    <w:name w:val="xl165"/>
    <w:basedOn w:val="Normal"/>
    <w:rsid w:val="006A634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66">
    <w:name w:val="xl166"/>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67">
    <w:name w:val="xl167"/>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68">
    <w:name w:val="xl168"/>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9">
    <w:name w:val="xl169"/>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70">
    <w:name w:val="xl170"/>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1">
    <w:name w:val="xl171"/>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2">
    <w:name w:val="xl172"/>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3">
    <w:name w:val="xl173"/>
    <w:basedOn w:val="Normal"/>
    <w:rsid w:val="006A6349"/>
    <w:pPr>
      <w:shd w:val="clear" w:color="000000" w:fill="FFFFFF"/>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74">
    <w:name w:val="xl174"/>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5">
    <w:name w:val="xl175"/>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76">
    <w:name w:val="xl176"/>
    <w:basedOn w:val="Normal"/>
    <w:rsid w:val="006A63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7">
    <w:name w:val="xl17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78">
    <w:name w:val="xl17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79">
    <w:name w:val="xl17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80">
    <w:name w:val="xl180"/>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1">
    <w:name w:val="xl181"/>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2">
    <w:name w:val="xl182"/>
    <w:basedOn w:val="Normal"/>
    <w:rsid w:val="006A6349"/>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83">
    <w:name w:val="xl183"/>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4">
    <w:name w:val="xl184"/>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85">
    <w:name w:val="xl185"/>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86">
    <w:name w:val="xl186"/>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187">
    <w:name w:val="xl187"/>
    <w:basedOn w:val="Normal"/>
    <w:rsid w:val="006A6349"/>
    <w:pPr>
      <w:pBdr>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88">
    <w:name w:val="xl188"/>
    <w:basedOn w:val="Normal"/>
    <w:rsid w:val="006A6349"/>
    <w:pPr>
      <w:pBdr>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89">
    <w:name w:val="xl189"/>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0">
    <w:name w:val="xl190"/>
    <w:basedOn w:val="Normal"/>
    <w:rsid w:val="006A6349"/>
    <w:pPr>
      <w:pBdr>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91">
    <w:name w:val="xl191"/>
    <w:basedOn w:val="Normal"/>
    <w:rsid w:val="006A6349"/>
    <w:pPr>
      <w:pBdr>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2">
    <w:name w:val="xl192"/>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93">
    <w:name w:val="xl193"/>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4">
    <w:name w:val="xl194"/>
    <w:basedOn w:val="Normal"/>
    <w:rsid w:val="006A6349"/>
    <w:pPr>
      <w:pBdr>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5">
    <w:name w:val="xl195"/>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6">
    <w:name w:val="xl196"/>
    <w:basedOn w:val="Normal"/>
    <w:rsid w:val="006A63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97">
    <w:name w:val="xl197"/>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98">
    <w:name w:val="xl19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199">
    <w:name w:val="xl199"/>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00">
    <w:name w:val="xl200"/>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01">
    <w:name w:val="xl201"/>
    <w:basedOn w:val="Normal"/>
    <w:rsid w:val="006A634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202">
    <w:name w:val="xl202"/>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03">
    <w:name w:val="xl203"/>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4">
    <w:name w:val="xl204"/>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5">
    <w:name w:val="xl205"/>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06">
    <w:name w:val="xl206"/>
    <w:basedOn w:val="Normal"/>
    <w:rsid w:val="006A6349"/>
    <w:pPr>
      <w:pBdr>
        <w:top w:val="single" w:sz="4" w:space="0" w:color="auto"/>
        <w:left w:val="single" w:sz="4" w:space="0" w:color="auto"/>
        <w:bottom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7">
    <w:name w:val="xl207"/>
    <w:basedOn w:val="Normal"/>
    <w:rsid w:val="006A63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08">
    <w:name w:val="xl208"/>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09">
    <w:name w:val="xl209"/>
    <w:basedOn w:val="Normal"/>
    <w:rsid w:val="006A63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0">
    <w:name w:val="xl210"/>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1">
    <w:name w:val="xl211"/>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12">
    <w:name w:val="xl212"/>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3">
    <w:name w:val="xl213"/>
    <w:basedOn w:val="Normal"/>
    <w:rsid w:val="006A6349"/>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4">
    <w:name w:val="xl214"/>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5">
    <w:name w:val="xl215"/>
    <w:basedOn w:val="Normal"/>
    <w:rsid w:val="006A6349"/>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6">
    <w:name w:val="xl216"/>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217">
    <w:name w:val="xl217"/>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218">
    <w:name w:val="xl21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219">
    <w:name w:val="xl219"/>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20">
    <w:name w:val="xl220"/>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21">
    <w:name w:val="xl221"/>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22">
    <w:name w:val="xl222"/>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223">
    <w:name w:val="xl223"/>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4">
    <w:name w:val="xl22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5">
    <w:name w:val="xl225"/>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26">
    <w:name w:val="xl226"/>
    <w:basedOn w:val="Normal"/>
    <w:rsid w:val="006A6349"/>
    <w:pPr>
      <w:pBdr>
        <w:top w:val="single" w:sz="4" w:space="0" w:color="auto"/>
        <w:lef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7">
    <w:name w:val="xl227"/>
    <w:basedOn w:val="Normal"/>
    <w:rsid w:val="006A6349"/>
    <w:pPr>
      <w:pBdr>
        <w:lef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8">
    <w:name w:val="xl228"/>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9">
    <w:name w:val="xl229"/>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0">
    <w:name w:val="xl230"/>
    <w:basedOn w:val="Normal"/>
    <w:rsid w:val="006A6349"/>
    <w:pPr>
      <w:pBdr>
        <w:top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1">
    <w:name w:val="xl231"/>
    <w:basedOn w:val="Normal"/>
    <w:rsid w:val="006A6349"/>
    <w:pPr>
      <w:pBdr>
        <w:top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2">
    <w:name w:val="xl232"/>
    <w:basedOn w:val="Normal"/>
    <w:rsid w:val="006A6349"/>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3">
    <w:name w:val="xl233"/>
    <w:basedOn w:val="Normal"/>
    <w:rsid w:val="006A6349"/>
    <w:pPr>
      <w:pBdr>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4">
    <w:name w:val="xl234"/>
    <w:basedOn w:val="Normal"/>
    <w:rsid w:val="006A6349"/>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5">
    <w:name w:val="xl235"/>
    <w:basedOn w:val="Normal"/>
    <w:rsid w:val="006A6349"/>
    <w:pPr>
      <w:pBdr>
        <w:top w:val="single" w:sz="4" w:space="0" w:color="auto"/>
        <w:lef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6">
    <w:name w:val="xl236"/>
    <w:basedOn w:val="Normal"/>
    <w:rsid w:val="006A6349"/>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7">
    <w:name w:val="xl237"/>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8">
    <w:name w:val="xl238"/>
    <w:basedOn w:val="Normal"/>
    <w:rsid w:val="006A6349"/>
    <w:pPr>
      <w:pBdr>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9">
    <w:name w:val="xl239"/>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0">
    <w:name w:val="xl240"/>
    <w:basedOn w:val="Normal"/>
    <w:rsid w:val="006A6349"/>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1">
    <w:name w:val="xl241"/>
    <w:basedOn w:val="Normal"/>
    <w:rsid w:val="006A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2">
    <w:name w:val="xl242"/>
    <w:basedOn w:val="Normal"/>
    <w:rsid w:val="006A6349"/>
    <w:pPr>
      <w:pBdr>
        <w:top w:val="single" w:sz="4" w:space="0" w:color="auto"/>
        <w:lef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3">
    <w:name w:val="xl243"/>
    <w:basedOn w:val="Normal"/>
    <w:rsid w:val="006A6349"/>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4">
    <w:name w:val="xl244"/>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5">
    <w:name w:val="xl245"/>
    <w:basedOn w:val="Normal"/>
    <w:rsid w:val="006A6349"/>
    <w:pPr>
      <w:pBdr>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6">
    <w:name w:val="xl246"/>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7">
    <w:name w:val="xl247"/>
    <w:basedOn w:val="Normal"/>
    <w:rsid w:val="006A634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8">
    <w:name w:val="xl248"/>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9">
    <w:name w:val="xl249"/>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0">
    <w:name w:val="xl250"/>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1">
    <w:name w:val="xl251"/>
    <w:basedOn w:val="Normal"/>
    <w:rsid w:val="006A6349"/>
    <w:pPr>
      <w:pBdr>
        <w:top w:val="single" w:sz="4" w:space="0" w:color="auto"/>
        <w:left w:val="single" w:sz="4" w:space="0" w:color="auto"/>
        <w:bottom w:val="single" w:sz="4" w:space="0" w:color="auto"/>
      </w:pBdr>
      <w:spacing w:before="100" w:beforeAutospacing="1" w:after="100" w:afterAutospacing="1"/>
      <w:jc w:val="right"/>
    </w:pPr>
    <w:rPr>
      <w:rFonts w:ascii="Arial Narrow" w:eastAsia="Times New Roman" w:hAnsi="Arial Narrow" w:cs="Times New Roman"/>
      <w:sz w:val="16"/>
      <w:szCs w:val="16"/>
      <w:lang w:eastAsia="en-US"/>
    </w:rPr>
  </w:style>
  <w:style w:type="paragraph" w:customStyle="1" w:styleId="xl252">
    <w:name w:val="xl252"/>
    <w:basedOn w:val="Normal"/>
    <w:rsid w:val="006A6349"/>
    <w:pPr>
      <w:pBdr>
        <w:top w:val="single" w:sz="4" w:space="0" w:color="auto"/>
        <w:bottom w:val="single" w:sz="4" w:space="0" w:color="auto"/>
      </w:pBdr>
      <w:spacing w:before="100" w:beforeAutospacing="1" w:after="100" w:afterAutospacing="1"/>
      <w:jc w:val="right"/>
    </w:pPr>
    <w:rPr>
      <w:rFonts w:ascii="Arial Narrow" w:eastAsia="Times New Roman" w:hAnsi="Arial Narrow" w:cs="Times New Roman"/>
      <w:sz w:val="16"/>
      <w:szCs w:val="16"/>
      <w:lang w:eastAsia="en-US"/>
    </w:rPr>
  </w:style>
  <w:style w:type="paragraph" w:customStyle="1" w:styleId="xl253">
    <w:name w:val="xl253"/>
    <w:basedOn w:val="Normal"/>
    <w:rsid w:val="006A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4">
    <w:name w:val="xl25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5">
    <w:name w:val="xl255"/>
    <w:basedOn w:val="Normal"/>
    <w:rsid w:val="006A634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6">
    <w:name w:val="xl256"/>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7">
    <w:name w:val="xl257"/>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8">
    <w:name w:val="xl258"/>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67">
    <w:name w:val="xl67"/>
    <w:basedOn w:val="Normal"/>
    <w:rsid w:val="00FB22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customStyle="1" w:styleId="xl68">
    <w:name w:val="xl68"/>
    <w:basedOn w:val="Normal"/>
    <w:rsid w:val="00FB2289"/>
    <w:pPr>
      <w:spacing w:before="100" w:beforeAutospacing="1" w:after="100" w:afterAutospacing="1"/>
      <w:jc w:val="left"/>
      <w:textAlignment w:val="top"/>
    </w:pPr>
    <w:rPr>
      <w:rFonts w:ascii="Bookman Old Style" w:eastAsia="Times New Roman" w:hAnsi="Bookman Old Style" w:cs="Times New Roman"/>
      <w:sz w:val="16"/>
      <w:szCs w:val="16"/>
      <w:lang w:eastAsia="en-US"/>
    </w:rPr>
  </w:style>
  <w:style w:type="paragraph" w:customStyle="1" w:styleId="xl69">
    <w:name w:val="xl69"/>
    <w:basedOn w:val="Normal"/>
    <w:rsid w:val="00FB22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customStyle="1" w:styleId="xl65">
    <w:name w:val="xl65"/>
    <w:basedOn w:val="Normal"/>
    <w:rsid w:val="00921794"/>
    <w:pPr>
      <w:spacing w:before="100" w:beforeAutospacing="1" w:after="100" w:afterAutospacing="1"/>
      <w:jc w:val="left"/>
      <w:textAlignment w:val="top"/>
    </w:pPr>
    <w:rPr>
      <w:rFonts w:ascii="Bookman Old Style" w:eastAsia="Times New Roman" w:hAnsi="Bookman Old Style" w:cs="Times New Roman"/>
      <w:sz w:val="16"/>
      <w:szCs w:val="16"/>
      <w:lang w:eastAsia="en-US"/>
    </w:rPr>
  </w:style>
  <w:style w:type="paragraph" w:customStyle="1" w:styleId="xl66">
    <w:name w:val="xl66"/>
    <w:basedOn w:val="Normal"/>
    <w:rsid w:val="00921794"/>
    <w:pP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styleId="Title">
    <w:name w:val="Title"/>
    <w:basedOn w:val="Normal"/>
    <w:link w:val="TitleChar"/>
    <w:uiPriority w:val="10"/>
    <w:qFormat/>
    <w:rsid w:val="00A139E8"/>
    <w:pPr>
      <w:jc w:val="center"/>
    </w:pPr>
    <w:rPr>
      <w:rFonts w:eastAsia="Times New Roman" w:cs="Times New Roman"/>
      <w:b/>
      <w:szCs w:val="20"/>
    </w:rPr>
  </w:style>
  <w:style w:type="character" w:customStyle="1" w:styleId="TitleChar">
    <w:name w:val="Title Char"/>
    <w:basedOn w:val="DefaultParagraphFont"/>
    <w:link w:val="Title"/>
    <w:uiPriority w:val="10"/>
    <w:rsid w:val="00A139E8"/>
    <w:rPr>
      <w:rFonts w:eastAsia="Times New Roman" w:cs="Times New Roman"/>
      <w:b/>
      <w:szCs w:val="20"/>
    </w:rPr>
  </w:style>
  <w:style w:type="paragraph" w:customStyle="1" w:styleId="xl64">
    <w:name w:val="xl64"/>
    <w:basedOn w:val="Normal"/>
    <w:rsid w:val="00CF01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Cs w:val="24"/>
      <w:lang w:eastAsia="en-US"/>
    </w:rPr>
  </w:style>
  <w:style w:type="character" w:styleId="SubtleEmphasis">
    <w:name w:val="Subtle Emphasis"/>
    <w:basedOn w:val="DefaultParagraphFont"/>
    <w:uiPriority w:val="19"/>
    <w:qFormat/>
    <w:rsid w:val="00955997"/>
    <w:rPr>
      <w:i/>
      <w:iCs/>
      <w:color w:val="404040" w:themeColor="text1" w:themeTint="BF"/>
    </w:rPr>
  </w:style>
  <w:style w:type="paragraph" w:customStyle="1" w:styleId="msonormal0">
    <w:name w:val="msonormal"/>
    <w:basedOn w:val="Normal"/>
    <w:rsid w:val="007F7EAB"/>
    <w:pPr>
      <w:spacing w:before="100" w:beforeAutospacing="1" w:after="100" w:afterAutospacing="1"/>
      <w:jc w:val="left"/>
    </w:pPr>
    <w:rPr>
      <w:rFonts w:ascii="Times New Roman" w:eastAsia="Times New Roman" w:hAnsi="Times New Roman" w:cs="Times New Roman"/>
      <w:szCs w:val="24"/>
      <w:lang w:val="en-ID" w:eastAsia="en-ID"/>
    </w:rPr>
  </w:style>
  <w:style w:type="paragraph" w:styleId="TOCHeading">
    <w:name w:val="TOC Heading"/>
    <w:basedOn w:val="Heading1"/>
    <w:next w:val="Normal"/>
    <w:uiPriority w:val="39"/>
    <w:unhideWhenUsed/>
    <w:qFormat/>
    <w:rsid w:val="005D1AAF"/>
    <w:pPr>
      <w:spacing w:line="259" w:lineRule="auto"/>
      <w:jc w:val="left"/>
      <w:outlineLvl w:val="9"/>
    </w:pPr>
    <w:rPr>
      <w:lang w:eastAsia="en-US"/>
    </w:rPr>
  </w:style>
  <w:style w:type="paragraph" w:styleId="TOC1">
    <w:name w:val="toc 1"/>
    <w:basedOn w:val="Normal"/>
    <w:next w:val="Normal"/>
    <w:autoRedefine/>
    <w:uiPriority w:val="39"/>
    <w:unhideWhenUsed/>
    <w:rsid w:val="005D1AAF"/>
    <w:pPr>
      <w:spacing w:after="100"/>
    </w:pPr>
  </w:style>
  <w:style w:type="paragraph" w:customStyle="1" w:styleId="font5">
    <w:name w:val="font5"/>
    <w:basedOn w:val="Normal"/>
    <w:rsid w:val="00A95471"/>
    <w:pPr>
      <w:spacing w:before="100" w:beforeAutospacing="1" w:after="100" w:afterAutospacing="1"/>
      <w:jc w:val="left"/>
    </w:pPr>
    <w:rPr>
      <w:rFonts w:ascii="Times New Roman" w:eastAsia="Times New Roman" w:hAnsi="Times New Roman" w:cs="Times New Roman"/>
      <w:sz w:val="16"/>
      <w:szCs w:val="16"/>
      <w:lang w:eastAsia="en-US"/>
    </w:rPr>
  </w:style>
  <w:style w:type="paragraph" w:customStyle="1" w:styleId="xl63">
    <w:name w:val="xl63"/>
    <w:basedOn w:val="Normal"/>
    <w:rsid w:val="00A95471"/>
    <w:pPr>
      <w:spacing w:before="100" w:beforeAutospacing="1" w:after="100" w:afterAutospacing="1"/>
      <w:jc w:val="left"/>
      <w:textAlignment w:val="top"/>
    </w:pPr>
    <w:rPr>
      <w:rFonts w:ascii="Times New Roman" w:eastAsia="Times New Roman" w:hAnsi="Times New Roman" w:cs="Times New Roman"/>
      <w:szCs w:val="24"/>
      <w:lang w:eastAsia="en-US"/>
    </w:rPr>
  </w:style>
  <w:style w:type="paragraph" w:customStyle="1" w:styleId="DefaultParagraph">
    <w:name w:val="DefaultParagraph"/>
    <w:qFormat/>
    <w:rsid w:val="001A05E6"/>
    <w:pPr>
      <w:widowControl w:val="0"/>
      <w:autoSpaceDE w:val="0"/>
      <w:autoSpaceDN w:val="0"/>
      <w:adjustRightInd w:val="0"/>
      <w:jc w:val="left"/>
    </w:pPr>
    <w:rPr>
      <w:rFonts w:ascii="Calibri" w:eastAsia="Calibri" w:hAnsi="Calibri" w:cs="Times New Roman"/>
      <w:sz w:val="20"/>
      <w:szCs w:val="20"/>
      <w:lang w:eastAsia="ja-JP"/>
    </w:rPr>
  </w:style>
  <w:style w:type="character" w:styleId="PageNumber">
    <w:name w:val="page number"/>
    <w:rsid w:val="001A646D"/>
    <w:rPr>
      <w:rFonts w:cs="Times New Roman"/>
    </w:rPr>
  </w:style>
  <w:style w:type="character" w:styleId="PlaceholderText">
    <w:name w:val="Placeholder Text"/>
    <w:basedOn w:val="DefaultParagraphFont"/>
    <w:uiPriority w:val="99"/>
    <w:semiHidden/>
    <w:rsid w:val="00E251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140">
      <w:bodyDiv w:val="1"/>
      <w:marLeft w:val="0"/>
      <w:marRight w:val="0"/>
      <w:marTop w:val="0"/>
      <w:marBottom w:val="0"/>
      <w:divBdr>
        <w:top w:val="none" w:sz="0" w:space="0" w:color="auto"/>
        <w:left w:val="none" w:sz="0" w:space="0" w:color="auto"/>
        <w:bottom w:val="none" w:sz="0" w:space="0" w:color="auto"/>
        <w:right w:val="none" w:sz="0" w:space="0" w:color="auto"/>
      </w:divBdr>
    </w:div>
    <w:div w:id="106975404">
      <w:bodyDiv w:val="1"/>
      <w:marLeft w:val="0"/>
      <w:marRight w:val="0"/>
      <w:marTop w:val="0"/>
      <w:marBottom w:val="0"/>
      <w:divBdr>
        <w:top w:val="none" w:sz="0" w:space="0" w:color="auto"/>
        <w:left w:val="none" w:sz="0" w:space="0" w:color="auto"/>
        <w:bottom w:val="none" w:sz="0" w:space="0" w:color="auto"/>
        <w:right w:val="none" w:sz="0" w:space="0" w:color="auto"/>
      </w:divBdr>
    </w:div>
    <w:div w:id="126052759">
      <w:bodyDiv w:val="1"/>
      <w:marLeft w:val="0"/>
      <w:marRight w:val="0"/>
      <w:marTop w:val="0"/>
      <w:marBottom w:val="0"/>
      <w:divBdr>
        <w:top w:val="none" w:sz="0" w:space="0" w:color="auto"/>
        <w:left w:val="none" w:sz="0" w:space="0" w:color="auto"/>
        <w:bottom w:val="none" w:sz="0" w:space="0" w:color="auto"/>
        <w:right w:val="none" w:sz="0" w:space="0" w:color="auto"/>
      </w:divBdr>
    </w:div>
    <w:div w:id="269507729">
      <w:bodyDiv w:val="1"/>
      <w:marLeft w:val="0"/>
      <w:marRight w:val="0"/>
      <w:marTop w:val="0"/>
      <w:marBottom w:val="0"/>
      <w:divBdr>
        <w:top w:val="none" w:sz="0" w:space="0" w:color="auto"/>
        <w:left w:val="none" w:sz="0" w:space="0" w:color="auto"/>
        <w:bottom w:val="none" w:sz="0" w:space="0" w:color="auto"/>
        <w:right w:val="none" w:sz="0" w:space="0" w:color="auto"/>
      </w:divBdr>
    </w:div>
    <w:div w:id="324166067">
      <w:bodyDiv w:val="1"/>
      <w:marLeft w:val="0"/>
      <w:marRight w:val="0"/>
      <w:marTop w:val="0"/>
      <w:marBottom w:val="0"/>
      <w:divBdr>
        <w:top w:val="none" w:sz="0" w:space="0" w:color="auto"/>
        <w:left w:val="none" w:sz="0" w:space="0" w:color="auto"/>
        <w:bottom w:val="none" w:sz="0" w:space="0" w:color="auto"/>
        <w:right w:val="none" w:sz="0" w:space="0" w:color="auto"/>
      </w:divBdr>
    </w:div>
    <w:div w:id="333731692">
      <w:bodyDiv w:val="1"/>
      <w:marLeft w:val="0"/>
      <w:marRight w:val="0"/>
      <w:marTop w:val="0"/>
      <w:marBottom w:val="0"/>
      <w:divBdr>
        <w:top w:val="none" w:sz="0" w:space="0" w:color="auto"/>
        <w:left w:val="none" w:sz="0" w:space="0" w:color="auto"/>
        <w:bottom w:val="none" w:sz="0" w:space="0" w:color="auto"/>
        <w:right w:val="none" w:sz="0" w:space="0" w:color="auto"/>
      </w:divBdr>
    </w:div>
    <w:div w:id="420488382">
      <w:bodyDiv w:val="1"/>
      <w:marLeft w:val="0"/>
      <w:marRight w:val="0"/>
      <w:marTop w:val="0"/>
      <w:marBottom w:val="0"/>
      <w:divBdr>
        <w:top w:val="none" w:sz="0" w:space="0" w:color="auto"/>
        <w:left w:val="none" w:sz="0" w:space="0" w:color="auto"/>
        <w:bottom w:val="none" w:sz="0" w:space="0" w:color="auto"/>
        <w:right w:val="none" w:sz="0" w:space="0" w:color="auto"/>
      </w:divBdr>
    </w:div>
    <w:div w:id="461730892">
      <w:bodyDiv w:val="1"/>
      <w:marLeft w:val="0"/>
      <w:marRight w:val="0"/>
      <w:marTop w:val="0"/>
      <w:marBottom w:val="0"/>
      <w:divBdr>
        <w:top w:val="none" w:sz="0" w:space="0" w:color="auto"/>
        <w:left w:val="none" w:sz="0" w:space="0" w:color="auto"/>
        <w:bottom w:val="none" w:sz="0" w:space="0" w:color="auto"/>
        <w:right w:val="none" w:sz="0" w:space="0" w:color="auto"/>
      </w:divBdr>
    </w:div>
    <w:div w:id="488063257">
      <w:bodyDiv w:val="1"/>
      <w:marLeft w:val="0"/>
      <w:marRight w:val="0"/>
      <w:marTop w:val="0"/>
      <w:marBottom w:val="0"/>
      <w:divBdr>
        <w:top w:val="none" w:sz="0" w:space="0" w:color="auto"/>
        <w:left w:val="none" w:sz="0" w:space="0" w:color="auto"/>
        <w:bottom w:val="none" w:sz="0" w:space="0" w:color="auto"/>
        <w:right w:val="none" w:sz="0" w:space="0" w:color="auto"/>
      </w:divBdr>
    </w:div>
    <w:div w:id="538707193">
      <w:bodyDiv w:val="1"/>
      <w:marLeft w:val="0"/>
      <w:marRight w:val="0"/>
      <w:marTop w:val="0"/>
      <w:marBottom w:val="0"/>
      <w:divBdr>
        <w:top w:val="none" w:sz="0" w:space="0" w:color="auto"/>
        <w:left w:val="none" w:sz="0" w:space="0" w:color="auto"/>
        <w:bottom w:val="none" w:sz="0" w:space="0" w:color="auto"/>
        <w:right w:val="none" w:sz="0" w:space="0" w:color="auto"/>
      </w:divBdr>
    </w:div>
    <w:div w:id="584265453">
      <w:bodyDiv w:val="1"/>
      <w:marLeft w:val="0"/>
      <w:marRight w:val="0"/>
      <w:marTop w:val="0"/>
      <w:marBottom w:val="0"/>
      <w:divBdr>
        <w:top w:val="none" w:sz="0" w:space="0" w:color="auto"/>
        <w:left w:val="none" w:sz="0" w:space="0" w:color="auto"/>
        <w:bottom w:val="none" w:sz="0" w:space="0" w:color="auto"/>
        <w:right w:val="none" w:sz="0" w:space="0" w:color="auto"/>
      </w:divBdr>
    </w:div>
    <w:div w:id="587427146">
      <w:bodyDiv w:val="1"/>
      <w:marLeft w:val="0"/>
      <w:marRight w:val="0"/>
      <w:marTop w:val="0"/>
      <w:marBottom w:val="0"/>
      <w:divBdr>
        <w:top w:val="none" w:sz="0" w:space="0" w:color="auto"/>
        <w:left w:val="none" w:sz="0" w:space="0" w:color="auto"/>
        <w:bottom w:val="none" w:sz="0" w:space="0" w:color="auto"/>
        <w:right w:val="none" w:sz="0" w:space="0" w:color="auto"/>
      </w:divBdr>
    </w:div>
    <w:div w:id="599068839">
      <w:bodyDiv w:val="1"/>
      <w:marLeft w:val="0"/>
      <w:marRight w:val="0"/>
      <w:marTop w:val="0"/>
      <w:marBottom w:val="0"/>
      <w:divBdr>
        <w:top w:val="none" w:sz="0" w:space="0" w:color="auto"/>
        <w:left w:val="none" w:sz="0" w:space="0" w:color="auto"/>
        <w:bottom w:val="none" w:sz="0" w:space="0" w:color="auto"/>
        <w:right w:val="none" w:sz="0" w:space="0" w:color="auto"/>
      </w:divBdr>
    </w:div>
    <w:div w:id="748574056">
      <w:bodyDiv w:val="1"/>
      <w:marLeft w:val="0"/>
      <w:marRight w:val="0"/>
      <w:marTop w:val="0"/>
      <w:marBottom w:val="0"/>
      <w:divBdr>
        <w:top w:val="none" w:sz="0" w:space="0" w:color="auto"/>
        <w:left w:val="none" w:sz="0" w:space="0" w:color="auto"/>
        <w:bottom w:val="none" w:sz="0" w:space="0" w:color="auto"/>
        <w:right w:val="none" w:sz="0" w:space="0" w:color="auto"/>
      </w:divBdr>
    </w:div>
    <w:div w:id="751585228">
      <w:bodyDiv w:val="1"/>
      <w:marLeft w:val="0"/>
      <w:marRight w:val="0"/>
      <w:marTop w:val="0"/>
      <w:marBottom w:val="0"/>
      <w:divBdr>
        <w:top w:val="none" w:sz="0" w:space="0" w:color="auto"/>
        <w:left w:val="none" w:sz="0" w:space="0" w:color="auto"/>
        <w:bottom w:val="none" w:sz="0" w:space="0" w:color="auto"/>
        <w:right w:val="none" w:sz="0" w:space="0" w:color="auto"/>
      </w:divBdr>
    </w:div>
    <w:div w:id="770008182">
      <w:bodyDiv w:val="1"/>
      <w:marLeft w:val="0"/>
      <w:marRight w:val="0"/>
      <w:marTop w:val="0"/>
      <w:marBottom w:val="0"/>
      <w:divBdr>
        <w:top w:val="none" w:sz="0" w:space="0" w:color="auto"/>
        <w:left w:val="none" w:sz="0" w:space="0" w:color="auto"/>
        <w:bottom w:val="none" w:sz="0" w:space="0" w:color="auto"/>
        <w:right w:val="none" w:sz="0" w:space="0" w:color="auto"/>
      </w:divBdr>
    </w:div>
    <w:div w:id="796487918">
      <w:bodyDiv w:val="1"/>
      <w:marLeft w:val="0"/>
      <w:marRight w:val="0"/>
      <w:marTop w:val="0"/>
      <w:marBottom w:val="0"/>
      <w:divBdr>
        <w:top w:val="none" w:sz="0" w:space="0" w:color="auto"/>
        <w:left w:val="none" w:sz="0" w:space="0" w:color="auto"/>
        <w:bottom w:val="none" w:sz="0" w:space="0" w:color="auto"/>
        <w:right w:val="none" w:sz="0" w:space="0" w:color="auto"/>
      </w:divBdr>
    </w:div>
    <w:div w:id="797991582">
      <w:bodyDiv w:val="1"/>
      <w:marLeft w:val="0"/>
      <w:marRight w:val="0"/>
      <w:marTop w:val="0"/>
      <w:marBottom w:val="0"/>
      <w:divBdr>
        <w:top w:val="none" w:sz="0" w:space="0" w:color="auto"/>
        <w:left w:val="none" w:sz="0" w:space="0" w:color="auto"/>
        <w:bottom w:val="none" w:sz="0" w:space="0" w:color="auto"/>
        <w:right w:val="none" w:sz="0" w:space="0" w:color="auto"/>
      </w:divBdr>
    </w:div>
    <w:div w:id="806357904">
      <w:bodyDiv w:val="1"/>
      <w:marLeft w:val="0"/>
      <w:marRight w:val="0"/>
      <w:marTop w:val="0"/>
      <w:marBottom w:val="0"/>
      <w:divBdr>
        <w:top w:val="none" w:sz="0" w:space="0" w:color="auto"/>
        <w:left w:val="none" w:sz="0" w:space="0" w:color="auto"/>
        <w:bottom w:val="none" w:sz="0" w:space="0" w:color="auto"/>
        <w:right w:val="none" w:sz="0" w:space="0" w:color="auto"/>
      </w:divBdr>
    </w:div>
    <w:div w:id="859440032">
      <w:bodyDiv w:val="1"/>
      <w:marLeft w:val="0"/>
      <w:marRight w:val="0"/>
      <w:marTop w:val="0"/>
      <w:marBottom w:val="0"/>
      <w:divBdr>
        <w:top w:val="none" w:sz="0" w:space="0" w:color="auto"/>
        <w:left w:val="none" w:sz="0" w:space="0" w:color="auto"/>
        <w:bottom w:val="none" w:sz="0" w:space="0" w:color="auto"/>
        <w:right w:val="none" w:sz="0" w:space="0" w:color="auto"/>
      </w:divBdr>
    </w:div>
    <w:div w:id="914628323">
      <w:bodyDiv w:val="1"/>
      <w:marLeft w:val="0"/>
      <w:marRight w:val="0"/>
      <w:marTop w:val="0"/>
      <w:marBottom w:val="0"/>
      <w:divBdr>
        <w:top w:val="none" w:sz="0" w:space="0" w:color="auto"/>
        <w:left w:val="none" w:sz="0" w:space="0" w:color="auto"/>
        <w:bottom w:val="none" w:sz="0" w:space="0" w:color="auto"/>
        <w:right w:val="none" w:sz="0" w:space="0" w:color="auto"/>
      </w:divBdr>
    </w:div>
    <w:div w:id="1031764131">
      <w:bodyDiv w:val="1"/>
      <w:marLeft w:val="0"/>
      <w:marRight w:val="0"/>
      <w:marTop w:val="0"/>
      <w:marBottom w:val="0"/>
      <w:divBdr>
        <w:top w:val="none" w:sz="0" w:space="0" w:color="auto"/>
        <w:left w:val="none" w:sz="0" w:space="0" w:color="auto"/>
        <w:bottom w:val="none" w:sz="0" w:space="0" w:color="auto"/>
        <w:right w:val="none" w:sz="0" w:space="0" w:color="auto"/>
      </w:divBdr>
    </w:div>
    <w:div w:id="1044452785">
      <w:bodyDiv w:val="1"/>
      <w:marLeft w:val="0"/>
      <w:marRight w:val="0"/>
      <w:marTop w:val="0"/>
      <w:marBottom w:val="0"/>
      <w:divBdr>
        <w:top w:val="none" w:sz="0" w:space="0" w:color="auto"/>
        <w:left w:val="none" w:sz="0" w:space="0" w:color="auto"/>
        <w:bottom w:val="none" w:sz="0" w:space="0" w:color="auto"/>
        <w:right w:val="none" w:sz="0" w:space="0" w:color="auto"/>
      </w:divBdr>
    </w:div>
    <w:div w:id="1094668508">
      <w:bodyDiv w:val="1"/>
      <w:marLeft w:val="0"/>
      <w:marRight w:val="0"/>
      <w:marTop w:val="0"/>
      <w:marBottom w:val="0"/>
      <w:divBdr>
        <w:top w:val="none" w:sz="0" w:space="0" w:color="auto"/>
        <w:left w:val="none" w:sz="0" w:space="0" w:color="auto"/>
        <w:bottom w:val="none" w:sz="0" w:space="0" w:color="auto"/>
        <w:right w:val="none" w:sz="0" w:space="0" w:color="auto"/>
      </w:divBdr>
    </w:div>
    <w:div w:id="1200432449">
      <w:bodyDiv w:val="1"/>
      <w:marLeft w:val="0"/>
      <w:marRight w:val="0"/>
      <w:marTop w:val="0"/>
      <w:marBottom w:val="0"/>
      <w:divBdr>
        <w:top w:val="none" w:sz="0" w:space="0" w:color="auto"/>
        <w:left w:val="none" w:sz="0" w:space="0" w:color="auto"/>
        <w:bottom w:val="none" w:sz="0" w:space="0" w:color="auto"/>
        <w:right w:val="none" w:sz="0" w:space="0" w:color="auto"/>
      </w:divBdr>
    </w:div>
    <w:div w:id="1254900351">
      <w:bodyDiv w:val="1"/>
      <w:marLeft w:val="0"/>
      <w:marRight w:val="0"/>
      <w:marTop w:val="0"/>
      <w:marBottom w:val="0"/>
      <w:divBdr>
        <w:top w:val="none" w:sz="0" w:space="0" w:color="auto"/>
        <w:left w:val="none" w:sz="0" w:space="0" w:color="auto"/>
        <w:bottom w:val="none" w:sz="0" w:space="0" w:color="auto"/>
        <w:right w:val="none" w:sz="0" w:space="0" w:color="auto"/>
      </w:divBdr>
    </w:div>
    <w:div w:id="1349142855">
      <w:bodyDiv w:val="1"/>
      <w:marLeft w:val="0"/>
      <w:marRight w:val="0"/>
      <w:marTop w:val="0"/>
      <w:marBottom w:val="0"/>
      <w:divBdr>
        <w:top w:val="none" w:sz="0" w:space="0" w:color="auto"/>
        <w:left w:val="none" w:sz="0" w:space="0" w:color="auto"/>
        <w:bottom w:val="none" w:sz="0" w:space="0" w:color="auto"/>
        <w:right w:val="none" w:sz="0" w:space="0" w:color="auto"/>
      </w:divBdr>
    </w:div>
    <w:div w:id="1380738272">
      <w:bodyDiv w:val="1"/>
      <w:marLeft w:val="0"/>
      <w:marRight w:val="0"/>
      <w:marTop w:val="0"/>
      <w:marBottom w:val="0"/>
      <w:divBdr>
        <w:top w:val="none" w:sz="0" w:space="0" w:color="auto"/>
        <w:left w:val="none" w:sz="0" w:space="0" w:color="auto"/>
        <w:bottom w:val="none" w:sz="0" w:space="0" w:color="auto"/>
        <w:right w:val="none" w:sz="0" w:space="0" w:color="auto"/>
      </w:divBdr>
    </w:div>
    <w:div w:id="1484468954">
      <w:bodyDiv w:val="1"/>
      <w:marLeft w:val="0"/>
      <w:marRight w:val="0"/>
      <w:marTop w:val="0"/>
      <w:marBottom w:val="0"/>
      <w:divBdr>
        <w:top w:val="none" w:sz="0" w:space="0" w:color="auto"/>
        <w:left w:val="none" w:sz="0" w:space="0" w:color="auto"/>
        <w:bottom w:val="none" w:sz="0" w:space="0" w:color="auto"/>
        <w:right w:val="none" w:sz="0" w:space="0" w:color="auto"/>
      </w:divBdr>
    </w:div>
    <w:div w:id="1502813141">
      <w:bodyDiv w:val="1"/>
      <w:marLeft w:val="0"/>
      <w:marRight w:val="0"/>
      <w:marTop w:val="0"/>
      <w:marBottom w:val="0"/>
      <w:divBdr>
        <w:top w:val="none" w:sz="0" w:space="0" w:color="auto"/>
        <w:left w:val="none" w:sz="0" w:space="0" w:color="auto"/>
        <w:bottom w:val="none" w:sz="0" w:space="0" w:color="auto"/>
        <w:right w:val="none" w:sz="0" w:space="0" w:color="auto"/>
      </w:divBdr>
    </w:div>
    <w:div w:id="1512842300">
      <w:bodyDiv w:val="1"/>
      <w:marLeft w:val="0"/>
      <w:marRight w:val="0"/>
      <w:marTop w:val="0"/>
      <w:marBottom w:val="0"/>
      <w:divBdr>
        <w:top w:val="none" w:sz="0" w:space="0" w:color="auto"/>
        <w:left w:val="none" w:sz="0" w:space="0" w:color="auto"/>
        <w:bottom w:val="none" w:sz="0" w:space="0" w:color="auto"/>
        <w:right w:val="none" w:sz="0" w:space="0" w:color="auto"/>
      </w:divBdr>
    </w:div>
    <w:div w:id="1543513612">
      <w:bodyDiv w:val="1"/>
      <w:marLeft w:val="0"/>
      <w:marRight w:val="0"/>
      <w:marTop w:val="0"/>
      <w:marBottom w:val="0"/>
      <w:divBdr>
        <w:top w:val="none" w:sz="0" w:space="0" w:color="auto"/>
        <w:left w:val="none" w:sz="0" w:space="0" w:color="auto"/>
        <w:bottom w:val="none" w:sz="0" w:space="0" w:color="auto"/>
        <w:right w:val="none" w:sz="0" w:space="0" w:color="auto"/>
      </w:divBdr>
    </w:div>
    <w:div w:id="1662273847">
      <w:bodyDiv w:val="1"/>
      <w:marLeft w:val="0"/>
      <w:marRight w:val="0"/>
      <w:marTop w:val="0"/>
      <w:marBottom w:val="0"/>
      <w:divBdr>
        <w:top w:val="none" w:sz="0" w:space="0" w:color="auto"/>
        <w:left w:val="none" w:sz="0" w:space="0" w:color="auto"/>
        <w:bottom w:val="none" w:sz="0" w:space="0" w:color="auto"/>
        <w:right w:val="none" w:sz="0" w:space="0" w:color="auto"/>
      </w:divBdr>
    </w:div>
    <w:div w:id="1679886932">
      <w:bodyDiv w:val="1"/>
      <w:marLeft w:val="0"/>
      <w:marRight w:val="0"/>
      <w:marTop w:val="0"/>
      <w:marBottom w:val="0"/>
      <w:divBdr>
        <w:top w:val="none" w:sz="0" w:space="0" w:color="auto"/>
        <w:left w:val="none" w:sz="0" w:space="0" w:color="auto"/>
        <w:bottom w:val="none" w:sz="0" w:space="0" w:color="auto"/>
        <w:right w:val="none" w:sz="0" w:space="0" w:color="auto"/>
      </w:divBdr>
    </w:div>
    <w:div w:id="1746876468">
      <w:bodyDiv w:val="1"/>
      <w:marLeft w:val="0"/>
      <w:marRight w:val="0"/>
      <w:marTop w:val="0"/>
      <w:marBottom w:val="0"/>
      <w:divBdr>
        <w:top w:val="none" w:sz="0" w:space="0" w:color="auto"/>
        <w:left w:val="none" w:sz="0" w:space="0" w:color="auto"/>
        <w:bottom w:val="none" w:sz="0" w:space="0" w:color="auto"/>
        <w:right w:val="none" w:sz="0" w:space="0" w:color="auto"/>
      </w:divBdr>
    </w:div>
    <w:div w:id="1790779527">
      <w:bodyDiv w:val="1"/>
      <w:marLeft w:val="0"/>
      <w:marRight w:val="0"/>
      <w:marTop w:val="0"/>
      <w:marBottom w:val="0"/>
      <w:divBdr>
        <w:top w:val="none" w:sz="0" w:space="0" w:color="auto"/>
        <w:left w:val="none" w:sz="0" w:space="0" w:color="auto"/>
        <w:bottom w:val="none" w:sz="0" w:space="0" w:color="auto"/>
        <w:right w:val="none" w:sz="0" w:space="0" w:color="auto"/>
      </w:divBdr>
    </w:div>
    <w:div w:id="1870025084">
      <w:bodyDiv w:val="1"/>
      <w:marLeft w:val="0"/>
      <w:marRight w:val="0"/>
      <w:marTop w:val="0"/>
      <w:marBottom w:val="0"/>
      <w:divBdr>
        <w:top w:val="none" w:sz="0" w:space="0" w:color="auto"/>
        <w:left w:val="none" w:sz="0" w:space="0" w:color="auto"/>
        <w:bottom w:val="none" w:sz="0" w:space="0" w:color="auto"/>
        <w:right w:val="none" w:sz="0" w:space="0" w:color="auto"/>
      </w:divBdr>
    </w:div>
    <w:div w:id="1877159062">
      <w:bodyDiv w:val="1"/>
      <w:marLeft w:val="0"/>
      <w:marRight w:val="0"/>
      <w:marTop w:val="0"/>
      <w:marBottom w:val="0"/>
      <w:divBdr>
        <w:top w:val="none" w:sz="0" w:space="0" w:color="auto"/>
        <w:left w:val="none" w:sz="0" w:space="0" w:color="auto"/>
        <w:bottom w:val="none" w:sz="0" w:space="0" w:color="auto"/>
        <w:right w:val="none" w:sz="0" w:space="0" w:color="auto"/>
      </w:divBdr>
    </w:div>
    <w:div w:id="1968778309">
      <w:bodyDiv w:val="1"/>
      <w:marLeft w:val="0"/>
      <w:marRight w:val="0"/>
      <w:marTop w:val="0"/>
      <w:marBottom w:val="0"/>
      <w:divBdr>
        <w:top w:val="none" w:sz="0" w:space="0" w:color="auto"/>
        <w:left w:val="none" w:sz="0" w:space="0" w:color="auto"/>
        <w:bottom w:val="none" w:sz="0" w:space="0" w:color="auto"/>
        <w:right w:val="none" w:sz="0" w:space="0" w:color="auto"/>
      </w:divBdr>
    </w:div>
    <w:div w:id="2037122850">
      <w:bodyDiv w:val="1"/>
      <w:marLeft w:val="0"/>
      <w:marRight w:val="0"/>
      <w:marTop w:val="0"/>
      <w:marBottom w:val="0"/>
      <w:divBdr>
        <w:top w:val="none" w:sz="0" w:space="0" w:color="auto"/>
        <w:left w:val="none" w:sz="0" w:space="0" w:color="auto"/>
        <w:bottom w:val="none" w:sz="0" w:space="0" w:color="auto"/>
        <w:right w:val="none" w:sz="0" w:space="0" w:color="auto"/>
      </w:divBdr>
    </w:div>
    <w:div w:id="2111658854">
      <w:bodyDiv w:val="1"/>
      <w:marLeft w:val="0"/>
      <w:marRight w:val="0"/>
      <w:marTop w:val="0"/>
      <w:marBottom w:val="0"/>
      <w:divBdr>
        <w:top w:val="none" w:sz="0" w:space="0" w:color="auto"/>
        <w:left w:val="none" w:sz="0" w:space="0" w:color="auto"/>
        <w:bottom w:val="none" w:sz="0" w:space="0" w:color="auto"/>
        <w:right w:val="none" w:sz="0" w:space="0" w:color="auto"/>
      </w:divBdr>
    </w:div>
    <w:div w:id="213065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4561E191D848649F11C0DCF53B3254"/>
        <w:category>
          <w:name w:val="General"/>
          <w:gallery w:val="placeholder"/>
        </w:category>
        <w:types>
          <w:type w:val="bbPlcHdr"/>
        </w:types>
        <w:behaviors>
          <w:behavior w:val="content"/>
        </w:behaviors>
        <w:guid w:val="{CF0C6377-1C89-4092-BC13-DC545CC5F4CE}"/>
      </w:docPartPr>
      <w:docPartBody>
        <w:p w:rsidR="00FC7B32" w:rsidRDefault="00A04794" w:rsidP="00A04794">
          <w:pPr>
            <w:pStyle w:val="314561E191D848649F11C0DCF53B3254"/>
          </w:pPr>
          <w:r>
            <w:rPr>
              <w:caps/>
              <w:color w:val="5B9BD5" w:themeColor="accent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794"/>
    <w:rsid w:val="00A04794"/>
    <w:rsid w:val="00F42FC6"/>
    <w:rsid w:val="00FC7B3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B999F711654B93854CEB0DC4FF31C5">
    <w:name w:val="E0B999F711654B93854CEB0DC4FF31C5"/>
    <w:rsid w:val="00A04794"/>
  </w:style>
  <w:style w:type="character" w:styleId="PlaceholderText">
    <w:name w:val="Placeholder Text"/>
    <w:basedOn w:val="DefaultParagraphFont"/>
    <w:uiPriority w:val="99"/>
    <w:semiHidden/>
    <w:rsid w:val="00A04794"/>
    <w:rPr>
      <w:color w:val="808080"/>
    </w:rPr>
  </w:style>
  <w:style w:type="paragraph" w:customStyle="1" w:styleId="7AE2FFD288134765A0ECCA6C592D4BDD">
    <w:name w:val="7AE2FFD288134765A0ECCA6C592D4BDD"/>
    <w:rsid w:val="00A04794"/>
  </w:style>
  <w:style w:type="paragraph" w:customStyle="1" w:styleId="A1DEDEDD38514CA1B05720EFEE209AD4">
    <w:name w:val="A1DEDEDD38514CA1B05720EFEE209AD4"/>
    <w:rsid w:val="00A04794"/>
  </w:style>
  <w:style w:type="paragraph" w:customStyle="1" w:styleId="FBFEA31079E947598D64F893886FAAED">
    <w:name w:val="FBFEA31079E947598D64F893886FAAED"/>
    <w:rsid w:val="00A04794"/>
  </w:style>
  <w:style w:type="paragraph" w:customStyle="1" w:styleId="FD36D9DB9A1F4403A52BBCE6AA4388EE">
    <w:name w:val="FD36D9DB9A1F4403A52BBCE6AA4388EE"/>
    <w:rsid w:val="00A04794"/>
  </w:style>
  <w:style w:type="paragraph" w:customStyle="1" w:styleId="BC7E6E97328E4444B8D4CFFCE3039DFC">
    <w:name w:val="BC7E6E97328E4444B8D4CFFCE3039DFC"/>
    <w:rsid w:val="00A04794"/>
  </w:style>
  <w:style w:type="paragraph" w:customStyle="1" w:styleId="2BC19739CB3A4EA18BF592A8153F49E3">
    <w:name w:val="2BC19739CB3A4EA18BF592A8153F49E3"/>
    <w:rsid w:val="00A04794"/>
  </w:style>
  <w:style w:type="paragraph" w:customStyle="1" w:styleId="1A31F70C2FA44739A340246E0C75548C">
    <w:name w:val="1A31F70C2FA44739A340246E0C75548C"/>
    <w:rsid w:val="00A04794"/>
  </w:style>
  <w:style w:type="paragraph" w:customStyle="1" w:styleId="CDC2FCBCFD384C46897BF4E19BB6E04D">
    <w:name w:val="CDC2FCBCFD384C46897BF4E19BB6E04D"/>
    <w:rsid w:val="00A04794"/>
  </w:style>
  <w:style w:type="paragraph" w:customStyle="1" w:styleId="EC76A41A1BA34FEB882C6511BF706490">
    <w:name w:val="EC76A41A1BA34FEB882C6511BF706490"/>
    <w:rsid w:val="00A04794"/>
  </w:style>
  <w:style w:type="paragraph" w:customStyle="1" w:styleId="AA9A5AED908542ED80DC6BADA68F6865">
    <w:name w:val="AA9A5AED908542ED80DC6BADA68F6865"/>
    <w:rsid w:val="00A04794"/>
  </w:style>
  <w:style w:type="paragraph" w:customStyle="1" w:styleId="53F2BB65C8FD4B3C95978174DCFA9F01">
    <w:name w:val="53F2BB65C8FD4B3C95978174DCFA9F01"/>
    <w:rsid w:val="00A04794"/>
  </w:style>
  <w:style w:type="paragraph" w:customStyle="1" w:styleId="314561E191D848649F11C0DCF53B3254">
    <w:name w:val="314561E191D848649F11C0DCF53B3254"/>
    <w:rsid w:val="00A047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C59DF-EED4-41C1-AA37-20521DBE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53</Pages>
  <Words>14378</Words>
  <Characters>81958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RENCANA KERJA PERUBAHAN DINAS PERHUBUNGAN 2021</vt:lpstr>
    </vt:vector>
  </TitlesOfParts>
  <Company/>
  <LinksUpToDate>false</LinksUpToDate>
  <CharactersWithSpaces>96144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KERJA PERUBAHAN DINAS PERHUBUNGAN 2021</dc:title>
  <dc:subject/>
  <dc:creator>irfan priyatna</dc:creator>
  <cp:keywords/>
  <dc:description/>
  <cp:lastModifiedBy>dishub sukabumi</cp:lastModifiedBy>
  <cp:revision>4</cp:revision>
  <cp:lastPrinted>2021-07-29T07:56:00Z</cp:lastPrinted>
  <dcterms:created xsi:type="dcterms:W3CDTF">2021-08-19T06:32:00Z</dcterms:created>
  <dcterms:modified xsi:type="dcterms:W3CDTF">2021-08-23T06:43:00Z</dcterms:modified>
</cp:coreProperties>
</file>